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E507" w14:textId="3790E0BA" w:rsidR="00B21DCB" w:rsidRPr="00FE128D" w:rsidRDefault="00B21DCB" w:rsidP="00CF2F57">
      <w:pPr>
        <w:pStyle w:val="Title"/>
        <w:rPr>
          <w:b/>
          <w:bCs/>
          <w:sz w:val="48"/>
          <w:szCs w:val="48"/>
        </w:rPr>
      </w:pPr>
      <w:r w:rsidRPr="00FE128D">
        <w:rPr>
          <w:b/>
          <w:bCs/>
          <w:sz w:val="48"/>
          <w:szCs w:val="48"/>
        </w:rPr>
        <w:t>THE</w:t>
      </w:r>
      <w:r w:rsidR="000E7854" w:rsidRPr="00FE128D">
        <w:rPr>
          <w:b/>
          <w:bCs/>
          <w:sz w:val="48"/>
          <w:szCs w:val="48"/>
        </w:rPr>
        <w:t xml:space="preserve"> </w:t>
      </w:r>
      <w:r w:rsidR="000C7EE4" w:rsidRPr="00FE128D">
        <w:rPr>
          <w:b/>
          <w:bCs/>
          <w:sz w:val="48"/>
          <w:szCs w:val="48"/>
        </w:rPr>
        <w:t>RULE</w:t>
      </w:r>
      <w:r w:rsidR="000E7854" w:rsidRPr="00FE128D">
        <w:rPr>
          <w:b/>
          <w:bCs/>
          <w:sz w:val="48"/>
          <w:szCs w:val="48"/>
        </w:rPr>
        <w:t xml:space="preserve"> </w:t>
      </w:r>
      <w:r w:rsidR="000C7EE4" w:rsidRPr="00FE128D">
        <w:rPr>
          <w:b/>
          <w:bCs/>
          <w:sz w:val="48"/>
          <w:szCs w:val="48"/>
        </w:rPr>
        <w:t>BOOK</w:t>
      </w:r>
    </w:p>
    <w:p w14:paraId="4C0A04BB" w14:textId="74CFEAA3" w:rsidR="000E7854" w:rsidRPr="000E7854" w:rsidRDefault="00932788" w:rsidP="000E7854">
      <w:pPr>
        <w:rPr>
          <w:rFonts w:ascii="Calibri" w:hAnsi="Calibri" w:cs="Calibri"/>
          <w:sz w:val="36"/>
          <w:szCs w:val="36"/>
        </w:rPr>
      </w:pPr>
      <w:r>
        <w:rPr>
          <w:rFonts w:ascii="Calibri" w:hAnsi="Calibri" w:cs="Calibri"/>
          <w:sz w:val="36"/>
          <w:szCs w:val="36"/>
        </w:rPr>
        <w:t>Mutitjulu Community</w:t>
      </w:r>
      <w:r w:rsidR="000E7854" w:rsidRPr="000E7854">
        <w:rPr>
          <w:rFonts w:ascii="Calibri" w:hAnsi="Calibri" w:cs="Calibri"/>
          <w:sz w:val="36"/>
          <w:szCs w:val="36"/>
        </w:rPr>
        <w:t xml:space="preserve"> Aboriginal Corporation</w:t>
      </w:r>
    </w:p>
    <w:p w14:paraId="1A28E5A0" w14:textId="41C88890" w:rsidR="000E7854" w:rsidRDefault="000E7854" w:rsidP="000E7854">
      <w:pPr>
        <w:rPr>
          <w:rFonts w:ascii="Calibri" w:hAnsi="Calibri" w:cs="Calibri"/>
          <w:sz w:val="36"/>
          <w:szCs w:val="36"/>
        </w:rPr>
      </w:pPr>
      <w:r w:rsidRPr="000E7854">
        <w:rPr>
          <w:rFonts w:ascii="Calibri" w:hAnsi="Calibri" w:cs="Calibri"/>
          <w:sz w:val="36"/>
          <w:szCs w:val="36"/>
        </w:rPr>
        <w:t>ICN</w:t>
      </w:r>
      <w:r w:rsidR="00932788">
        <w:rPr>
          <w:rFonts w:ascii="Calibri" w:hAnsi="Calibri" w:cs="Calibri"/>
          <w:sz w:val="36"/>
          <w:szCs w:val="36"/>
        </w:rPr>
        <w:t xml:space="preserve"> 4611</w:t>
      </w:r>
    </w:p>
    <w:p w14:paraId="452BC72A" w14:textId="39B94090" w:rsidR="00FE128D" w:rsidRDefault="00FE128D" w:rsidP="000E7854">
      <w:pPr>
        <w:rPr>
          <w:rFonts w:ascii="Calibri" w:hAnsi="Calibri" w:cs="Calibri"/>
          <w:i/>
          <w:iCs/>
          <w:sz w:val="22"/>
          <w:szCs w:val="22"/>
        </w:rPr>
      </w:pPr>
      <w:r w:rsidRPr="00FE128D">
        <w:rPr>
          <w:rFonts w:ascii="Calibri" w:hAnsi="Calibri" w:cs="Calibri"/>
          <w:i/>
          <w:iCs/>
          <w:sz w:val="22"/>
          <w:szCs w:val="22"/>
        </w:rPr>
        <w:t>This rule book complies with the Corporations (Aboriginal and Torres Strait Islander) Act 2006</w:t>
      </w:r>
    </w:p>
    <w:p w14:paraId="12EEA4F0" w14:textId="2F57E2FD" w:rsidR="003F7578" w:rsidRDefault="003F7578" w:rsidP="000E7854">
      <w:pPr>
        <w:rPr>
          <w:rFonts w:ascii="Calibri" w:hAnsi="Calibri" w:cs="Calibri"/>
          <w:sz w:val="22"/>
          <w:szCs w:val="22"/>
        </w:rPr>
      </w:pPr>
    </w:p>
    <w:p w14:paraId="59ABDBE0" w14:textId="2E36C1FF" w:rsidR="003F7578" w:rsidRDefault="003F7578" w:rsidP="000E7854">
      <w:pPr>
        <w:rPr>
          <w:rFonts w:ascii="Calibri" w:hAnsi="Calibri" w:cs="Calibri"/>
          <w:sz w:val="22"/>
          <w:szCs w:val="22"/>
        </w:rPr>
      </w:pPr>
      <w:r>
        <w:rPr>
          <w:rFonts w:ascii="Calibri" w:hAnsi="Calibri" w:cs="Calibri"/>
          <w:noProof/>
          <w:sz w:val="22"/>
          <w:szCs w:val="22"/>
        </w:rPr>
        <w:drawing>
          <wp:inline distT="0" distB="0" distL="0" distR="0" wp14:anchorId="4E92BB48" wp14:editId="7ED4B717">
            <wp:extent cx="5054022" cy="5730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5054022" cy="573074"/>
                    </a:xfrm>
                    <a:prstGeom prst="rect">
                      <a:avLst/>
                    </a:prstGeom>
                  </pic:spPr>
                </pic:pic>
              </a:graphicData>
            </a:graphic>
          </wp:inline>
        </w:drawing>
      </w:r>
    </w:p>
    <w:p w14:paraId="05BD1308" w14:textId="418FC0A5" w:rsidR="008262CE" w:rsidRDefault="008262CE" w:rsidP="000E7854">
      <w:pPr>
        <w:rPr>
          <w:rFonts w:ascii="Calibri" w:hAnsi="Calibri" w:cs="Calibri"/>
          <w:sz w:val="22"/>
          <w:szCs w:val="22"/>
        </w:rPr>
      </w:pPr>
    </w:p>
    <w:p w14:paraId="0EE31B8A" w14:textId="77777777" w:rsidR="008262CE" w:rsidRPr="008262CE" w:rsidRDefault="008262CE" w:rsidP="008262CE">
      <w:pPr>
        <w:jc w:val="center"/>
        <w:rPr>
          <w:rFonts w:ascii="Calibri" w:hAnsi="Calibri" w:cs="Calibri"/>
          <w:b/>
          <w:bCs/>
          <w:i/>
          <w:iCs/>
          <w:sz w:val="32"/>
          <w:szCs w:val="32"/>
        </w:rPr>
      </w:pPr>
      <w:r w:rsidRPr="008262CE">
        <w:rPr>
          <w:rFonts w:ascii="Calibri" w:hAnsi="Calibri" w:cs="Calibri"/>
          <w:b/>
          <w:bCs/>
          <w:i/>
          <w:iCs/>
          <w:sz w:val="32"/>
          <w:szCs w:val="32"/>
        </w:rPr>
        <w:t>Proposed Amended MCAC Rulebook</w:t>
      </w:r>
    </w:p>
    <w:p w14:paraId="42DE5042" w14:textId="52FAF594" w:rsidR="008262CE" w:rsidRPr="008262CE" w:rsidRDefault="008262CE" w:rsidP="008262CE">
      <w:pPr>
        <w:jc w:val="center"/>
        <w:rPr>
          <w:rFonts w:ascii="Calibri" w:hAnsi="Calibri" w:cs="Calibri"/>
          <w:b/>
          <w:bCs/>
          <w:i/>
          <w:iCs/>
          <w:sz w:val="32"/>
          <w:szCs w:val="32"/>
        </w:rPr>
      </w:pPr>
      <w:r w:rsidRPr="008262CE">
        <w:rPr>
          <w:rFonts w:ascii="Calibri" w:hAnsi="Calibri" w:cs="Calibri"/>
          <w:b/>
          <w:bCs/>
          <w:i/>
          <w:iCs/>
          <w:sz w:val="32"/>
          <w:szCs w:val="32"/>
        </w:rPr>
        <w:t xml:space="preserve">To be considered and voted on by </w:t>
      </w:r>
      <w:r w:rsidR="007747C8">
        <w:rPr>
          <w:rFonts w:ascii="Calibri" w:hAnsi="Calibri" w:cs="Calibri"/>
          <w:b/>
          <w:bCs/>
          <w:i/>
          <w:iCs/>
          <w:sz w:val="32"/>
          <w:szCs w:val="32"/>
        </w:rPr>
        <w:t>MCAC</w:t>
      </w:r>
      <w:r w:rsidRPr="008262CE">
        <w:rPr>
          <w:rFonts w:ascii="Calibri" w:hAnsi="Calibri" w:cs="Calibri"/>
          <w:b/>
          <w:bCs/>
          <w:i/>
          <w:iCs/>
          <w:sz w:val="32"/>
          <w:szCs w:val="32"/>
        </w:rPr>
        <w:t xml:space="preserve"> Members at a Special General Meeting on </w:t>
      </w:r>
      <w:r w:rsidR="00985C79">
        <w:rPr>
          <w:rFonts w:ascii="Calibri" w:hAnsi="Calibri" w:cs="Calibri"/>
          <w:b/>
          <w:bCs/>
          <w:i/>
          <w:iCs/>
          <w:sz w:val="32"/>
          <w:szCs w:val="32"/>
        </w:rPr>
        <w:t>3</w:t>
      </w:r>
      <w:r w:rsidR="007747C8">
        <w:rPr>
          <w:rFonts w:ascii="Calibri" w:hAnsi="Calibri" w:cs="Calibri"/>
          <w:b/>
          <w:bCs/>
          <w:i/>
          <w:iCs/>
          <w:sz w:val="32"/>
          <w:szCs w:val="32"/>
        </w:rPr>
        <w:t>0 November</w:t>
      </w:r>
      <w:r w:rsidRPr="008262CE">
        <w:rPr>
          <w:rFonts w:ascii="Calibri" w:hAnsi="Calibri" w:cs="Calibri"/>
          <w:b/>
          <w:bCs/>
          <w:i/>
          <w:iCs/>
          <w:sz w:val="32"/>
          <w:szCs w:val="32"/>
        </w:rPr>
        <w:t xml:space="preserve"> 2022</w:t>
      </w:r>
    </w:p>
    <w:p w14:paraId="44057ED1" w14:textId="77777777" w:rsidR="00FE128D" w:rsidRPr="000E3F99" w:rsidRDefault="00F97F07" w:rsidP="00FE128D">
      <w:pPr>
        <w:pStyle w:val="Heading2-nonumbering"/>
      </w:pPr>
      <w:r w:rsidRPr="001C6A83">
        <w:br w:type="page"/>
      </w:r>
      <w:bookmarkStart w:id="0" w:name="_Toc406357482"/>
      <w:bookmarkStart w:id="1" w:name="_Toc420598223"/>
      <w:bookmarkStart w:id="2" w:name="_Toc421008640"/>
      <w:bookmarkStart w:id="3" w:name="_Toc421623762"/>
      <w:bookmarkStart w:id="4" w:name="_Toc421628120"/>
      <w:bookmarkStart w:id="5" w:name="_Toc422899666"/>
      <w:bookmarkStart w:id="6" w:name="_Toc422926400"/>
      <w:bookmarkStart w:id="7" w:name="_Toc428418391"/>
      <w:bookmarkStart w:id="8" w:name="_Toc428895974"/>
      <w:bookmarkStart w:id="9" w:name="_Toc447692351"/>
      <w:r w:rsidR="000E7854" w:rsidRPr="001D137D" w:rsidDel="000E7854">
        <w:lastRenderedPageBreak/>
        <w:t xml:space="preserve"> </w:t>
      </w:r>
      <w:bookmarkStart w:id="10" w:name="_Toc406357487"/>
      <w:bookmarkStart w:id="11" w:name="_Toc420598228"/>
      <w:bookmarkStart w:id="12" w:name="_Toc421008645"/>
      <w:bookmarkStart w:id="13" w:name="_Toc421623767"/>
      <w:bookmarkStart w:id="14" w:name="_Toc421628125"/>
      <w:bookmarkStart w:id="15" w:name="_Toc422899671"/>
      <w:bookmarkStart w:id="16" w:name="_Toc422926405"/>
      <w:bookmarkStart w:id="17" w:name="_Toc428418396"/>
      <w:bookmarkStart w:id="18" w:name="_Toc428895979"/>
      <w:bookmarkStart w:id="19" w:name="_Toc447692356"/>
      <w:bookmarkEnd w:id="0"/>
      <w:bookmarkEnd w:id="1"/>
      <w:bookmarkEnd w:id="2"/>
      <w:bookmarkEnd w:id="3"/>
      <w:bookmarkEnd w:id="4"/>
      <w:bookmarkEnd w:id="5"/>
      <w:bookmarkEnd w:id="6"/>
      <w:bookmarkEnd w:id="7"/>
      <w:bookmarkEnd w:id="8"/>
      <w:bookmarkEnd w:id="9"/>
      <w:r w:rsidR="00FE128D">
        <w:t>C</w:t>
      </w:r>
      <w:r w:rsidR="00FE128D" w:rsidRPr="000E3F99">
        <w:t>ontents</w:t>
      </w:r>
      <w:bookmarkEnd w:id="10"/>
      <w:bookmarkEnd w:id="11"/>
      <w:bookmarkEnd w:id="12"/>
      <w:bookmarkEnd w:id="13"/>
      <w:bookmarkEnd w:id="14"/>
      <w:bookmarkEnd w:id="15"/>
      <w:bookmarkEnd w:id="16"/>
      <w:bookmarkEnd w:id="17"/>
      <w:bookmarkEnd w:id="18"/>
      <w:bookmarkEnd w:id="19"/>
    </w:p>
    <w:p w14:paraId="34FF168B" w14:textId="3E55E98D" w:rsidR="00FE128D" w:rsidRPr="00FE128D" w:rsidRDefault="00FE128D">
      <w:pPr>
        <w:pStyle w:val="TOC1"/>
        <w:rPr>
          <w:rFonts w:ascii="Arial" w:eastAsiaTheme="minorEastAsia" w:hAnsi="Arial" w:cs="Arial"/>
          <w:b w:val="0"/>
          <w:bCs w:val="0"/>
          <w:sz w:val="22"/>
          <w:szCs w:val="22"/>
        </w:rPr>
      </w:pPr>
      <w:r w:rsidRPr="00FE128D">
        <w:rPr>
          <w:rFonts w:ascii="Arial" w:hAnsi="Arial" w:cs="Arial"/>
          <w:sz w:val="22"/>
          <w:szCs w:val="22"/>
        </w:rPr>
      </w:r>
      <w:r w:rsidRPr="00FE128D">
        <w:rPr>
          <w:rFonts w:ascii="Arial" w:hAnsi="Arial" w:cs="Arial"/>
          <w:sz w:val="22"/>
          <w:szCs w:val="22"/>
        </w:rPr>
        <w:instrText xml:space="preserve"/>
      </w:r>
      <w:r w:rsidRPr="00FE128D">
        <w:rPr>
          <w:rFonts w:ascii="Arial" w:hAnsi="Arial" w:cs="Arial"/>
          <w:sz w:val="22"/>
          <w:szCs w:val="22"/>
        </w:rPr>
      </w:r>
      <w:r w:rsidRPr="00FE128D">
        <w:rPr>
          <w:rFonts w:ascii="Arial" w:hAnsi="Arial" w:cs="Arial"/>
        </w:rPr>
        <w:t>1.</w:t>
      </w:r>
      <w:r w:rsidRPr="00FE128D">
        <w:rPr>
          <w:rFonts w:ascii="Arial" w:eastAsiaTheme="minorEastAsia" w:hAnsi="Arial" w:cs="Arial"/>
          <w:b w:val="0"/>
          <w:bCs w:val="0"/>
          <w:sz w:val="22"/>
          <w:szCs w:val="22"/>
        </w:rPr>
        <w:tab/>
      </w:r>
      <w:r w:rsidRPr="00FE128D">
        <w:rPr>
          <w:rFonts w:ascii="Arial" w:hAnsi="Arial" w:cs="Arial"/>
        </w:rPr>
        <w:t>Name</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1</w:t>
      </w:r>
      <w:r w:rsidRPr="00FE128D">
        <w:rPr>
          <w:rFonts w:ascii="Arial" w:hAnsi="Arial" w:cs="Arial"/>
        </w:rPr>
      </w:r>
    </w:p>
    <w:p w14:paraId="3910988E" w14:textId="12B8885A" w:rsidR="00FE128D" w:rsidRPr="00FE128D" w:rsidRDefault="00FE128D">
      <w:pPr>
        <w:pStyle w:val="TOC1"/>
        <w:rPr>
          <w:rFonts w:ascii="Arial" w:eastAsiaTheme="minorEastAsia" w:hAnsi="Arial" w:cs="Arial"/>
          <w:b w:val="0"/>
          <w:bCs w:val="0"/>
          <w:sz w:val="22"/>
          <w:szCs w:val="22"/>
        </w:rPr>
      </w:pPr>
      <w:r w:rsidRPr="00FE128D">
        <w:rPr>
          <w:rFonts w:ascii="Arial" w:hAnsi="Arial" w:cs="Arial"/>
        </w:rPr>
        <w:t>2.</w:t>
      </w:r>
      <w:r w:rsidRPr="00FE128D">
        <w:rPr>
          <w:rFonts w:ascii="Arial" w:eastAsiaTheme="minorEastAsia" w:hAnsi="Arial" w:cs="Arial"/>
          <w:b w:val="0"/>
          <w:bCs w:val="0"/>
          <w:sz w:val="22"/>
          <w:szCs w:val="22"/>
        </w:rPr>
        <w:tab/>
      </w:r>
      <w:r w:rsidRPr="00FE128D">
        <w:rPr>
          <w:rFonts w:ascii="Arial" w:hAnsi="Arial" w:cs="Arial"/>
        </w:rPr>
        <w:t>Objectives</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1</w:t>
      </w:r>
      <w:r w:rsidRPr="00FE128D">
        <w:rPr>
          <w:rFonts w:ascii="Arial" w:hAnsi="Arial" w:cs="Arial"/>
        </w:rPr>
      </w:r>
    </w:p>
    <w:p w14:paraId="4CB9530E" w14:textId="14C0B729" w:rsidR="00FE128D" w:rsidRPr="00FE128D" w:rsidRDefault="00FE128D">
      <w:pPr>
        <w:pStyle w:val="TOC1"/>
        <w:rPr>
          <w:rFonts w:ascii="Arial" w:eastAsiaTheme="minorEastAsia" w:hAnsi="Arial" w:cs="Arial"/>
          <w:b w:val="0"/>
          <w:bCs w:val="0"/>
          <w:sz w:val="22"/>
          <w:szCs w:val="22"/>
        </w:rPr>
      </w:pPr>
      <w:r w:rsidRPr="00FE128D">
        <w:rPr>
          <w:rFonts w:ascii="Arial" w:hAnsi="Arial" w:cs="Arial"/>
        </w:rPr>
        <w:t>3.</w:t>
      </w:r>
      <w:r w:rsidRPr="00FE128D">
        <w:rPr>
          <w:rFonts w:ascii="Arial" w:eastAsiaTheme="minorEastAsia" w:hAnsi="Arial" w:cs="Arial"/>
          <w:b w:val="0"/>
          <w:bCs w:val="0"/>
          <w:sz w:val="22"/>
          <w:szCs w:val="22"/>
        </w:rPr>
        <w:tab/>
      </w:r>
      <w:r w:rsidRPr="00FE128D">
        <w:rPr>
          <w:rFonts w:ascii="Arial" w:hAnsi="Arial" w:cs="Arial"/>
        </w:rPr>
        <w:t>Definitions</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1</w:t>
      </w:r>
      <w:r w:rsidRPr="00FE128D">
        <w:rPr>
          <w:rFonts w:ascii="Arial" w:hAnsi="Arial" w:cs="Arial"/>
        </w:rPr>
      </w:r>
    </w:p>
    <w:p w14:paraId="7CB42742" w14:textId="1A8AB361" w:rsidR="00FE128D" w:rsidRPr="00FE128D" w:rsidRDefault="00FE128D">
      <w:pPr>
        <w:pStyle w:val="TOC1"/>
        <w:rPr>
          <w:rFonts w:ascii="Arial" w:eastAsiaTheme="minorEastAsia" w:hAnsi="Arial" w:cs="Arial"/>
          <w:b w:val="0"/>
          <w:bCs w:val="0"/>
          <w:sz w:val="22"/>
          <w:szCs w:val="22"/>
        </w:rPr>
      </w:pPr>
      <w:r w:rsidRPr="00FE128D">
        <w:rPr>
          <w:rFonts w:ascii="Arial" w:hAnsi="Arial" w:cs="Arial"/>
        </w:rPr>
        <w:t>4.</w:t>
      </w:r>
      <w:r w:rsidRPr="00FE128D">
        <w:rPr>
          <w:rFonts w:ascii="Arial" w:eastAsiaTheme="minorEastAsia" w:hAnsi="Arial" w:cs="Arial"/>
          <w:b w:val="0"/>
          <w:bCs w:val="0"/>
          <w:sz w:val="22"/>
          <w:szCs w:val="22"/>
        </w:rPr>
        <w:tab/>
      </w:r>
      <w:r w:rsidRPr="00FE128D">
        <w:rPr>
          <w:rFonts w:ascii="Arial" w:hAnsi="Arial" w:cs="Arial"/>
        </w:rPr>
        <w:t>Members</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3</w:t>
      </w:r>
      <w:r w:rsidRPr="00FE128D">
        <w:rPr>
          <w:rFonts w:ascii="Arial" w:hAnsi="Arial" w:cs="Arial"/>
        </w:rPr>
      </w:r>
    </w:p>
    <w:p w14:paraId="265313C0" w14:textId="4378B30E" w:rsidR="00FE128D" w:rsidRPr="00FE128D" w:rsidRDefault="00FE128D">
      <w:pPr>
        <w:pStyle w:val="TOC1"/>
        <w:rPr>
          <w:rFonts w:ascii="Arial" w:eastAsiaTheme="minorEastAsia" w:hAnsi="Arial" w:cs="Arial"/>
          <w:b w:val="0"/>
          <w:bCs w:val="0"/>
          <w:sz w:val="22"/>
          <w:szCs w:val="22"/>
        </w:rPr>
      </w:pPr>
      <w:r w:rsidRPr="00FE128D">
        <w:rPr>
          <w:rFonts w:ascii="Arial" w:hAnsi="Arial" w:cs="Arial"/>
        </w:rPr>
        <w:t>5.</w:t>
      </w:r>
      <w:r w:rsidRPr="00FE128D">
        <w:rPr>
          <w:rFonts w:ascii="Arial" w:eastAsiaTheme="minorEastAsia" w:hAnsi="Arial" w:cs="Arial"/>
          <w:b w:val="0"/>
          <w:bCs w:val="0"/>
          <w:sz w:val="22"/>
          <w:szCs w:val="22"/>
        </w:rPr>
        <w:tab/>
      </w:r>
      <w:r w:rsidRPr="00FE128D">
        <w:rPr>
          <w:rFonts w:ascii="Arial" w:hAnsi="Arial" w:cs="Arial"/>
        </w:rPr>
        <w:t>General meetings and AGMs (members’ meetings)</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7</w:t>
      </w:r>
      <w:r w:rsidRPr="00FE128D">
        <w:rPr>
          <w:rFonts w:ascii="Arial" w:hAnsi="Arial" w:cs="Arial"/>
        </w:rPr>
      </w:r>
    </w:p>
    <w:p w14:paraId="5C29817E" w14:textId="7A8AAE54" w:rsidR="00FE128D" w:rsidRPr="00FE128D" w:rsidRDefault="00FE128D">
      <w:pPr>
        <w:pStyle w:val="TOC1"/>
        <w:rPr>
          <w:rFonts w:ascii="Arial" w:eastAsiaTheme="minorEastAsia" w:hAnsi="Arial" w:cs="Arial"/>
          <w:b w:val="0"/>
          <w:bCs w:val="0"/>
          <w:sz w:val="22"/>
          <w:szCs w:val="22"/>
        </w:rPr>
      </w:pPr>
      <w:r w:rsidRPr="00FE128D">
        <w:rPr>
          <w:rFonts w:ascii="Arial" w:hAnsi="Arial" w:cs="Arial"/>
        </w:rPr>
        <w:t>6.</w:t>
      </w:r>
      <w:r w:rsidRPr="00FE128D">
        <w:rPr>
          <w:rFonts w:ascii="Arial" w:eastAsiaTheme="minorEastAsia" w:hAnsi="Arial" w:cs="Arial"/>
          <w:b w:val="0"/>
          <w:bCs w:val="0"/>
          <w:sz w:val="22"/>
          <w:szCs w:val="22"/>
        </w:rPr>
        <w:tab/>
      </w:r>
      <w:r w:rsidRPr="00FE128D">
        <w:rPr>
          <w:rFonts w:ascii="Arial" w:hAnsi="Arial" w:cs="Arial"/>
        </w:rPr>
        <w:t>Directors</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12</w:t>
      </w:r>
      <w:r w:rsidRPr="00FE128D">
        <w:rPr>
          <w:rFonts w:ascii="Arial" w:hAnsi="Arial" w:cs="Arial"/>
        </w:rPr>
      </w:r>
    </w:p>
    <w:p w14:paraId="3F59A952" w14:textId="1F7EA72C" w:rsidR="00FE128D" w:rsidRPr="00FE128D" w:rsidRDefault="00FE128D">
      <w:pPr>
        <w:pStyle w:val="TOC1"/>
        <w:rPr>
          <w:rFonts w:ascii="Arial" w:eastAsiaTheme="minorEastAsia" w:hAnsi="Arial" w:cs="Arial"/>
          <w:b w:val="0"/>
          <w:bCs w:val="0"/>
          <w:sz w:val="22"/>
          <w:szCs w:val="22"/>
        </w:rPr>
      </w:pPr>
      <w:r w:rsidRPr="00FE128D">
        <w:rPr>
          <w:rFonts w:ascii="Arial" w:hAnsi="Arial" w:cs="Arial"/>
        </w:rPr>
        <w:t>7.</w:t>
      </w:r>
      <w:r w:rsidRPr="00FE128D">
        <w:rPr>
          <w:rFonts w:ascii="Arial" w:eastAsiaTheme="minorEastAsia" w:hAnsi="Arial" w:cs="Arial"/>
          <w:b w:val="0"/>
          <w:bCs w:val="0"/>
          <w:sz w:val="22"/>
          <w:szCs w:val="22"/>
        </w:rPr>
        <w:tab/>
      </w:r>
      <w:r w:rsidRPr="00FE128D">
        <w:rPr>
          <w:rFonts w:ascii="Arial" w:hAnsi="Arial" w:cs="Arial"/>
        </w:rPr>
        <w:t>Advisory committees</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20</w:t>
      </w:r>
      <w:r w:rsidRPr="00FE128D">
        <w:rPr>
          <w:rFonts w:ascii="Arial" w:hAnsi="Arial" w:cs="Arial"/>
        </w:rPr>
      </w:r>
    </w:p>
    <w:p w14:paraId="6DC193DD" w14:textId="0CBB75A0" w:rsidR="00FE128D" w:rsidRPr="00FE128D" w:rsidRDefault="00FE128D">
      <w:pPr>
        <w:pStyle w:val="TOC1"/>
        <w:rPr>
          <w:rFonts w:ascii="Arial" w:eastAsiaTheme="minorEastAsia" w:hAnsi="Arial" w:cs="Arial"/>
          <w:b w:val="0"/>
          <w:bCs w:val="0"/>
          <w:sz w:val="22"/>
          <w:szCs w:val="22"/>
        </w:rPr>
      </w:pPr>
      <w:r w:rsidRPr="00FE128D">
        <w:rPr>
          <w:rFonts w:ascii="Arial" w:hAnsi="Arial" w:cs="Arial"/>
        </w:rPr>
        <w:t>8.</w:t>
      </w:r>
      <w:r w:rsidRPr="00FE128D">
        <w:rPr>
          <w:rFonts w:ascii="Arial" w:eastAsiaTheme="minorEastAsia" w:hAnsi="Arial" w:cs="Arial"/>
          <w:b w:val="0"/>
          <w:bCs w:val="0"/>
          <w:sz w:val="22"/>
          <w:szCs w:val="22"/>
        </w:rPr>
        <w:tab/>
      </w:r>
      <w:r w:rsidRPr="00FE128D">
        <w:rPr>
          <w:rFonts w:ascii="Arial" w:hAnsi="Arial" w:cs="Arial"/>
        </w:rPr>
        <w:t>Contact person or secretary</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21</w:t>
      </w:r>
      <w:r w:rsidRPr="00FE128D">
        <w:rPr>
          <w:rFonts w:ascii="Arial" w:hAnsi="Arial" w:cs="Arial"/>
        </w:rPr>
      </w:r>
    </w:p>
    <w:p w14:paraId="365286C3" w14:textId="10995939" w:rsidR="00FE128D" w:rsidRPr="00FE128D" w:rsidRDefault="00FE128D">
      <w:pPr>
        <w:pStyle w:val="TOC1"/>
        <w:rPr>
          <w:rFonts w:ascii="Arial" w:eastAsiaTheme="minorEastAsia" w:hAnsi="Arial" w:cs="Arial"/>
          <w:b w:val="0"/>
          <w:bCs w:val="0"/>
          <w:sz w:val="22"/>
          <w:szCs w:val="22"/>
        </w:rPr>
      </w:pPr>
      <w:r w:rsidRPr="00FE128D">
        <w:rPr>
          <w:rFonts w:ascii="Arial" w:hAnsi="Arial" w:cs="Arial"/>
        </w:rPr>
        <w:t>9.</w:t>
      </w:r>
      <w:r w:rsidRPr="00FE128D">
        <w:rPr>
          <w:rFonts w:ascii="Arial" w:eastAsiaTheme="minorEastAsia" w:hAnsi="Arial" w:cs="Arial"/>
          <w:b w:val="0"/>
          <w:bCs w:val="0"/>
          <w:sz w:val="22"/>
          <w:szCs w:val="22"/>
        </w:rPr>
        <w:tab/>
      </w:r>
      <w:r w:rsidRPr="00FE128D">
        <w:rPr>
          <w:rFonts w:ascii="Arial" w:hAnsi="Arial" w:cs="Arial"/>
        </w:rPr>
        <w:t>Records</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21</w:t>
      </w:r>
      <w:r w:rsidRPr="00FE128D">
        <w:rPr>
          <w:rFonts w:ascii="Arial" w:hAnsi="Arial" w:cs="Arial"/>
        </w:rPr>
      </w:r>
    </w:p>
    <w:p w14:paraId="1708BBE3" w14:textId="15E9B3D8" w:rsidR="00FE128D" w:rsidRPr="00FE128D" w:rsidRDefault="00FE128D">
      <w:pPr>
        <w:pStyle w:val="TOC1"/>
        <w:rPr>
          <w:rFonts w:ascii="Arial" w:eastAsiaTheme="minorEastAsia" w:hAnsi="Arial" w:cs="Arial"/>
          <w:b w:val="0"/>
          <w:bCs w:val="0"/>
          <w:sz w:val="22"/>
          <w:szCs w:val="22"/>
        </w:rPr>
      </w:pPr>
      <w:r w:rsidRPr="00FE128D">
        <w:rPr>
          <w:rFonts w:ascii="Arial" w:hAnsi="Arial" w:cs="Arial"/>
        </w:rPr>
        <w:t>10.</w:t>
      </w:r>
      <w:r w:rsidRPr="00FE128D">
        <w:rPr>
          <w:rFonts w:ascii="Arial" w:eastAsiaTheme="minorEastAsia" w:hAnsi="Arial" w:cs="Arial"/>
          <w:b w:val="0"/>
          <w:bCs w:val="0"/>
          <w:sz w:val="22"/>
          <w:szCs w:val="22"/>
        </w:rPr>
        <w:tab/>
      </w:r>
      <w:r w:rsidRPr="00FE128D">
        <w:rPr>
          <w:rFonts w:ascii="Arial" w:hAnsi="Arial" w:cs="Arial"/>
        </w:rPr>
        <w:t>Finances</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21</w:t>
      </w:r>
      <w:r w:rsidRPr="00FE128D">
        <w:rPr>
          <w:rFonts w:ascii="Arial" w:hAnsi="Arial" w:cs="Arial"/>
        </w:rPr>
      </w:r>
    </w:p>
    <w:p w14:paraId="451CAD29" w14:textId="5F4E2426" w:rsidR="00FE128D" w:rsidRPr="00FE128D" w:rsidRDefault="00FE128D">
      <w:pPr>
        <w:pStyle w:val="TOC1"/>
        <w:rPr>
          <w:rFonts w:ascii="Arial" w:eastAsiaTheme="minorEastAsia" w:hAnsi="Arial" w:cs="Arial"/>
          <w:b w:val="0"/>
          <w:bCs w:val="0"/>
          <w:sz w:val="22"/>
          <w:szCs w:val="22"/>
        </w:rPr>
      </w:pPr>
      <w:r w:rsidRPr="00FE128D">
        <w:rPr>
          <w:rFonts w:ascii="Arial" w:hAnsi="Arial" w:cs="Arial"/>
        </w:rPr>
        <w:t>11.</w:t>
      </w:r>
      <w:r w:rsidRPr="00FE128D">
        <w:rPr>
          <w:rFonts w:ascii="Arial" w:eastAsiaTheme="minorEastAsia" w:hAnsi="Arial" w:cs="Arial"/>
          <w:b w:val="0"/>
          <w:bCs w:val="0"/>
          <w:sz w:val="22"/>
          <w:szCs w:val="22"/>
        </w:rPr>
        <w:tab/>
      </w:r>
      <w:r w:rsidRPr="00FE128D">
        <w:rPr>
          <w:rFonts w:ascii="Arial" w:hAnsi="Arial" w:cs="Arial"/>
        </w:rPr>
        <w:t>Application of funds</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22</w:t>
      </w:r>
      <w:r w:rsidRPr="00FE128D">
        <w:rPr>
          <w:rFonts w:ascii="Arial" w:hAnsi="Arial" w:cs="Arial"/>
        </w:rPr>
      </w:r>
    </w:p>
    <w:p w14:paraId="782BD27C" w14:textId="368B217D" w:rsidR="00FE128D" w:rsidRPr="00FE128D" w:rsidRDefault="00FE128D">
      <w:pPr>
        <w:pStyle w:val="TOC1"/>
        <w:rPr>
          <w:rFonts w:ascii="Arial" w:eastAsiaTheme="minorEastAsia" w:hAnsi="Arial" w:cs="Arial"/>
          <w:b w:val="0"/>
          <w:bCs w:val="0"/>
          <w:sz w:val="22"/>
          <w:szCs w:val="22"/>
        </w:rPr>
      </w:pPr>
      <w:r w:rsidRPr="00FE128D">
        <w:rPr>
          <w:rFonts w:ascii="Arial" w:hAnsi="Arial" w:cs="Arial"/>
        </w:rPr>
        <w:t>12.</w:t>
      </w:r>
      <w:r w:rsidRPr="00FE128D">
        <w:rPr>
          <w:rFonts w:ascii="Arial" w:eastAsiaTheme="minorEastAsia" w:hAnsi="Arial" w:cs="Arial"/>
          <w:b w:val="0"/>
          <w:bCs w:val="0"/>
          <w:sz w:val="22"/>
          <w:szCs w:val="22"/>
        </w:rPr>
        <w:tab/>
      </w:r>
      <w:r w:rsidRPr="00FE128D">
        <w:rPr>
          <w:rFonts w:ascii="Arial" w:hAnsi="Arial" w:cs="Arial"/>
        </w:rPr>
        <w:t>Dispute resolution</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22</w:t>
      </w:r>
      <w:r w:rsidRPr="00FE128D">
        <w:rPr>
          <w:rFonts w:ascii="Arial" w:hAnsi="Arial" w:cs="Arial"/>
        </w:rPr>
      </w:r>
    </w:p>
    <w:p w14:paraId="4436E206" w14:textId="6FEC9B60" w:rsidR="00FE128D" w:rsidRPr="00FE128D" w:rsidRDefault="00FE128D">
      <w:pPr>
        <w:pStyle w:val="TOC1"/>
        <w:rPr>
          <w:rFonts w:ascii="Arial" w:eastAsiaTheme="minorEastAsia" w:hAnsi="Arial" w:cs="Arial"/>
          <w:b w:val="0"/>
          <w:bCs w:val="0"/>
          <w:sz w:val="22"/>
          <w:szCs w:val="22"/>
        </w:rPr>
      </w:pPr>
      <w:r w:rsidRPr="00FE128D">
        <w:rPr>
          <w:rFonts w:ascii="Arial" w:hAnsi="Arial" w:cs="Arial"/>
        </w:rPr>
        <w:t>13.</w:t>
      </w:r>
      <w:r w:rsidRPr="00FE128D">
        <w:rPr>
          <w:rFonts w:ascii="Arial" w:eastAsiaTheme="minorEastAsia" w:hAnsi="Arial" w:cs="Arial"/>
          <w:b w:val="0"/>
          <w:bCs w:val="0"/>
          <w:sz w:val="22"/>
          <w:szCs w:val="22"/>
        </w:rPr>
        <w:tab/>
      </w:r>
      <w:r w:rsidRPr="00FE128D">
        <w:rPr>
          <w:rFonts w:ascii="Arial" w:hAnsi="Arial" w:cs="Arial"/>
        </w:rPr>
        <w:t>Changing the rule book</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23</w:t>
      </w:r>
      <w:r w:rsidRPr="00FE128D">
        <w:rPr>
          <w:rFonts w:ascii="Arial" w:hAnsi="Arial" w:cs="Arial"/>
        </w:rPr>
      </w:r>
    </w:p>
    <w:p w14:paraId="0889C724" w14:textId="724620B9" w:rsidR="00FE128D" w:rsidRPr="00FE128D" w:rsidRDefault="00FE128D">
      <w:pPr>
        <w:pStyle w:val="TOC1"/>
        <w:rPr>
          <w:rFonts w:ascii="Arial" w:eastAsiaTheme="minorEastAsia" w:hAnsi="Arial" w:cs="Arial"/>
          <w:b w:val="0"/>
          <w:bCs w:val="0"/>
          <w:sz w:val="22"/>
          <w:szCs w:val="22"/>
        </w:rPr>
      </w:pPr>
      <w:r w:rsidRPr="00FE128D">
        <w:rPr>
          <w:rFonts w:ascii="Arial" w:hAnsi="Arial" w:cs="Arial"/>
        </w:rPr>
        <w:t>14.</w:t>
      </w:r>
      <w:r w:rsidRPr="00FE128D">
        <w:rPr>
          <w:rFonts w:ascii="Arial" w:eastAsiaTheme="minorEastAsia" w:hAnsi="Arial" w:cs="Arial"/>
          <w:b w:val="0"/>
          <w:bCs w:val="0"/>
          <w:sz w:val="22"/>
          <w:szCs w:val="22"/>
        </w:rPr>
        <w:tab/>
      </w:r>
      <w:r w:rsidRPr="00FE128D">
        <w:rPr>
          <w:rFonts w:ascii="Arial" w:hAnsi="Arial" w:cs="Arial"/>
        </w:rPr>
        <w:t>Confidentiality requirement</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24</w:t>
      </w:r>
      <w:r w:rsidRPr="00FE128D">
        <w:rPr>
          <w:rFonts w:ascii="Arial" w:hAnsi="Arial" w:cs="Arial"/>
        </w:rPr>
      </w:r>
    </w:p>
    <w:p w14:paraId="28A96415" w14:textId="2233A78F" w:rsidR="00FE128D" w:rsidRPr="00FE128D" w:rsidRDefault="00FE128D">
      <w:pPr>
        <w:pStyle w:val="TOC1"/>
        <w:rPr>
          <w:rFonts w:ascii="Arial" w:eastAsiaTheme="minorEastAsia" w:hAnsi="Arial" w:cs="Arial"/>
          <w:b w:val="0"/>
          <w:bCs w:val="0"/>
          <w:sz w:val="22"/>
          <w:szCs w:val="22"/>
        </w:rPr>
      </w:pPr>
      <w:r w:rsidRPr="00FE128D">
        <w:rPr>
          <w:rFonts w:ascii="Arial" w:hAnsi="Arial" w:cs="Arial"/>
        </w:rPr>
        <w:t>15.</w:t>
      </w:r>
      <w:r w:rsidRPr="00FE128D">
        <w:rPr>
          <w:rFonts w:ascii="Arial" w:eastAsiaTheme="minorEastAsia" w:hAnsi="Arial" w:cs="Arial"/>
          <w:b w:val="0"/>
          <w:bCs w:val="0"/>
          <w:sz w:val="22"/>
          <w:szCs w:val="22"/>
        </w:rPr>
        <w:tab/>
      </w:r>
      <w:r w:rsidRPr="00FE128D">
        <w:rPr>
          <w:rFonts w:ascii="Arial" w:hAnsi="Arial" w:cs="Arial"/>
        </w:rPr>
        <w:t>Gift fund rules</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24</w:t>
      </w:r>
      <w:r w:rsidRPr="00FE128D">
        <w:rPr>
          <w:rFonts w:ascii="Arial" w:hAnsi="Arial" w:cs="Arial"/>
        </w:rPr>
      </w:r>
    </w:p>
    <w:p w14:paraId="05712F5B" w14:textId="5EF4C64C" w:rsidR="00FE128D" w:rsidRPr="00FE128D" w:rsidRDefault="00FE128D">
      <w:pPr>
        <w:pStyle w:val="TOC1"/>
        <w:rPr>
          <w:rFonts w:ascii="Arial" w:eastAsiaTheme="minorEastAsia" w:hAnsi="Arial" w:cs="Arial"/>
          <w:b w:val="0"/>
          <w:bCs w:val="0"/>
          <w:sz w:val="22"/>
          <w:szCs w:val="22"/>
        </w:rPr>
      </w:pPr>
      <w:r w:rsidRPr="00FE128D">
        <w:rPr>
          <w:rFonts w:ascii="Arial" w:hAnsi="Arial" w:cs="Arial"/>
        </w:rPr>
        <w:t>16.</w:t>
      </w:r>
      <w:r w:rsidRPr="00FE128D">
        <w:rPr>
          <w:rFonts w:ascii="Arial" w:eastAsiaTheme="minorEastAsia" w:hAnsi="Arial" w:cs="Arial"/>
          <w:b w:val="0"/>
          <w:bCs w:val="0"/>
          <w:sz w:val="22"/>
          <w:szCs w:val="22"/>
        </w:rPr>
        <w:tab/>
      </w:r>
      <w:r w:rsidRPr="00FE128D">
        <w:rPr>
          <w:rFonts w:ascii="Arial" w:hAnsi="Arial" w:cs="Arial"/>
        </w:rPr>
        <w:t>DGR Revocation or Winding up</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25</w:t>
      </w:r>
      <w:r w:rsidRPr="00FE128D">
        <w:rPr>
          <w:rFonts w:ascii="Arial" w:hAnsi="Arial" w:cs="Arial"/>
        </w:rPr>
      </w:r>
    </w:p>
    <w:p w14:paraId="62327299" w14:textId="28EF766D" w:rsidR="00FE128D" w:rsidRPr="00FE128D" w:rsidRDefault="00FE128D">
      <w:pPr>
        <w:pStyle w:val="TOC1"/>
        <w:rPr>
          <w:rFonts w:ascii="Arial" w:eastAsiaTheme="minorEastAsia" w:hAnsi="Arial" w:cs="Arial"/>
          <w:b w:val="0"/>
          <w:bCs w:val="0"/>
          <w:sz w:val="22"/>
          <w:szCs w:val="22"/>
        </w:rPr>
      </w:pPr>
      <w:r w:rsidRPr="00FE128D">
        <w:rPr>
          <w:rFonts w:ascii="Arial" w:hAnsi="Arial" w:cs="Arial"/>
        </w:rPr>
        <w:t>17.</w:t>
      </w:r>
      <w:r w:rsidRPr="00FE128D">
        <w:rPr>
          <w:rFonts w:ascii="Arial" w:eastAsiaTheme="minorEastAsia" w:hAnsi="Arial" w:cs="Arial"/>
          <w:b w:val="0"/>
          <w:bCs w:val="0"/>
          <w:sz w:val="22"/>
          <w:szCs w:val="22"/>
        </w:rPr>
        <w:tab/>
      </w:r>
      <w:r w:rsidRPr="00FE128D">
        <w:rPr>
          <w:rFonts w:ascii="Arial" w:hAnsi="Arial" w:cs="Arial"/>
        </w:rPr>
        <w:t>Winding up</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25</w:t>
      </w:r>
      <w:r w:rsidRPr="00FE128D">
        <w:rPr>
          <w:rFonts w:ascii="Arial" w:hAnsi="Arial" w:cs="Arial"/>
        </w:rPr>
      </w:r>
    </w:p>
    <w:p w14:paraId="44634ECB" w14:textId="71D8466E" w:rsidR="00FE128D" w:rsidRPr="00FE128D" w:rsidRDefault="00FE128D">
      <w:pPr>
        <w:pStyle w:val="TOC1"/>
        <w:rPr>
          <w:rFonts w:ascii="Arial" w:eastAsiaTheme="minorEastAsia" w:hAnsi="Arial" w:cs="Arial"/>
          <w:b w:val="0"/>
          <w:bCs w:val="0"/>
          <w:sz w:val="22"/>
          <w:szCs w:val="22"/>
        </w:rPr>
      </w:pPr>
      <w:r w:rsidRPr="00FE128D">
        <w:rPr>
          <w:rFonts w:ascii="Arial" w:hAnsi="Arial" w:cs="Arial"/>
        </w:rPr>
        <w:t>Schedule 1—Application for membership form</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26</w:t>
      </w:r>
      <w:r w:rsidRPr="00FE128D">
        <w:rPr>
          <w:rFonts w:ascii="Arial" w:hAnsi="Arial" w:cs="Arial"/>
        </w:rPr>
      </w:r>
    </w:p>
    <w:p w14:paraId="30D29B36" w14:textId="00A983E3" w:rsidR="00FE128D" w:rsidRPr="00FE128D" w:rsidRDefault="00FE128D">
      <w:pPr>
        <w:pStyle w:val="TOC1"/>
        <w:rPr>
          <w:rFonts w:ascii="Arial" w:eastAsiaTheme="minorEastAsia" w:hAnsi="Arial" w:cs="Arial"/>
          <w:b w:val="0"/>
          <w:bCs w:val="0"/>
          <w:sz w:val="22"/>
          <w:szCs w:val="22"/>
        </w:rPr>
      </w:pPr>
      <w:r w:rsidRPr="00FE128D">
        <w:rPr>
          <w:rFonts w:ascii="Arial" w:hAnsi="Arial" w:cs="Arial"/>
        </w:rPr>
        <w:t>Schedule 2—Consent to become a director form</w:t>
      </w:r>
      <w:r w:rsidRPr="00FE128D">
        <w:rPr>
          <w:rFonts w:ascii="Arial" w:hAnsi="Arial" w:cs="Arial"/>
        </w:rPr>
        <w:tab/>
      </w:r>
      <w:r w:rsidRPr="00FE128D">
        <w:rPr>
          <w:rFonts w:ascii="Arial" w:hAnsi="Arial" w:cs="Arial"/>
        </w:rPr>
      </w:r>
      <w:r w:rsidRPr="00FE128D">
        <w:rPr>
          <w:rFonts w:ascii="Arial" w:hAnsi="Arial" w:cs="Arial"/>
        </w:rPr>
        <w:instrText xml:space="preserve"/>
      </w:r>
      <w:r w:rsidRPr="00FE128D">
        <w:rPr>
          <w:rFonts w:ascii="Arial" w:hAnsi="Arial" w:cs="Arial"/>
        </w:rPr>
      </w:r>
      <w:r w:rsidRPr="00FE128D">
        <w:rPr>
          <w:rFonts w:ascii="Arial" w:hAnsi="Arial" w:cs="Arial"/>
        </w:rPr>
      </w:r>
      <w:r w:rsidRPr="00FE128D">
        <w:rPr>
          <w:rFonts w:ascii="Arial" w:hAnsi="Arial" w:cs="Arial"/>
        </w:rPr>
        <w:t>27</w:t>
      </w:r>
      <w:r w:rsidRPr="00FE128D">
        <w:rPr>
          <w:rFonts w:ascii="Arial" w:hAnsi="Arial" w:cs="Arial"/>
        </w:rPr>
      </w:r>
    </w:p>
    <w:p w14:paraId="50BE943E" w14:textId="1A993BD0" w:rsidR="00296B41" w:rsidRPr="009833BD" w:rsidRDefault="00FE128D" w:rsidP="00FE128D">
      <w:pPr>
        <w:sectPr w:rsidR="00296B41" w:rsidRPr="009833BD" w:rsidSect="00391187">
          <w:headerReference w:type="default" r:id="rId12"/>
          <w:footerReference w:type="default" r:id="rId13"/>
          <w:pgSz w:w="11906" w:h="16838"/>
          <w:pgMar w:top="1440" w:right="1466" w:bottom="1440" w:left="1800" w:header="708" w:footer="708" w:gutter="0"/>
          <w:pgNumType w:fmt="lowerRoman"/>
          <w:cols w:space="708"/>
          <w:docGrid w:linePitch="360"/>
        </w:sectPr>
      </w:pPr>
      <w:r w:rsidRPr="00FE128D">
        <w:rPr>
          <w:rFonts w:ascii="Arial" w:hAnsi="Arial" w:cs="Arial"/>
          <w:sz w:val="22"/>
          <w:szCs w:val="22"/>
        </w:rPr>
      </w:r>
    </w:p>
    <w:p w14:paraId="6D12AB3D" w14:textId="49518E49" w:rsidR="008F219A" w:rsidRPr="00932788" w:rsidRDefault="008F219A" w:rsidP="00D75435">
      <w:pPr>
        <w:pStyle w:val="Heading2"/>
      </w:pPr>
      <w:bookmarkStart w:id="20" w:name="_Toc109745959"/>
      <w:bookmarkStart w:id="21" w:name="_Toc238271911"/>
      <w:bookmarkStart w:id="22" w:name="_Toc239492563"/>
      <w:bookmarkStart w:id="23" w:name="_Ref421623649"/>
      <w:bookmarkStart w:id="24" w:name="_Toc422926407"/>
      <w:r w:rsidRPr="00932788">
        <w:lastRenderedPageBreak/>
        <w:t>Name</w:t>
      </w:r>
      <w:bookmarkEnd w:id="20"/>
    </w:p>
    <w:p w14:paraId="58CC54F8" w14:textId="0175F6C4" w:rsidR="008F219A" w:rsidRPr="00932788" w:rsidRDefault="008F219A" w:rsidP="008F219A">
      <w:pPr>
        <w:rPr>
          <w:rFonts w:ascii="Arial" w:hAnsi="Arial" w:cs="Arial"/>
        </w:rPr>
      </w:pPr>
      <w:r w:rsidRPr="00932788">
        <w:rPr>
          <w:rFonts w:ascii="Arial" w:hAnsi="Arial" w:cs="Arial"/>
        </w:rPr>
        <w:t xml:space="preserve">The name of the corporation is </w:t>
      </w:r>
      <w:r w:rsidR="008A06A7" w:rsidRPr="008A06A7">
        <w:rPr>
          <w:rFonts w:ascii="Arial" w:hAnsi="Arial" w:cs="Arial"/>
          <w:b/>
          <w:bCs/>
        </w:rPr>
        <w:t xml:space="preserve">Mutitjulu Community Aboriginal </w:t>
      </w:r>
      <w:r w:rsidRPr="008A06A7">
        <w:rPr>
          <w:rFonts w:ascii="Arial" w:hAnsi="Arial" w:cs="Arial"/>
          <w:b/>
          <w:bCs/>
        </w:rPr>
        <w:t>Corporation</w:t>
      </w:r>
      <w:r w:rsidRPr="00932788">
        <w:rPr>
          <w:rFonts w:ascii="Arial" w:hAnsi="Arial" w:cs="Arial"/>
        </w:rPr>
        <w:t>.</w:t>
      </w:r>
    </w:p>
    <w:p w14:paraId="7E836A7D" w14:textId="2E78F102" w:rsidR="00CC3F34" w:rsidRDefault="000C7EE4" w:rsidP="00D75435">
      <w:pPr>
        <w:pStyle w:val="Heading2"/>
      </w:pPr>
      <w:bookmarkStart w:id="25" w:name="_Toc109745960"/>
      <w:r w:rsidRPr="00932788">
        <w:t>Objectives</w:t>
      </w:r>
      <w:bookmarkEnd w:id="21"/>
      <w:bookmarkEnd w:id="22"/>
      <w:bookmarkEnd w:id="23"/>
      <w:bookmarkEnd w:id="24"/>
      <w:bookmarkEnd w:id="25"/>
    </w:p>
    <w:p w14:paraId="70C2B1FD" w14:textId="2605E872" w:rsidR="00924AA7" w:rsidRDefault="00924AA7" w:rsidP="00924AA7">
      <w:pPr>
        <w:jc w:val="both"/>
        <w:rPr>
          <w:rFonts w:ascii="Arial" w:hAnsi="Arial" w:cs="Arial"/>
        </w:rPr>
      </w:pPr>
      <w:r w:rsidRPr="00924AA7">
        <w:rPr>
          <w:rFonts w:ascii="Arial" w:hAnsi="Arial" w:cs="Arial"/>
        </w:rPr>
        <w:t>The objectives of the corporation are to assist in the relief of poverty, sickness, destitution, helplessness, distress, suffering, and misfortune, among Aboriginal and Torres Strait Islander people, through the process of supporting social and economic development.</w:t>
      </w:r>
    </w:p>
    <w:p w14:paraId="04A805A4" w14:textId="77777777" w:rsidR="00924AA7" w:rsidRPr="00924AA7" w:rsidRDefault="00924AA7" w:rsidP="00924AA7">
      <w:pPr>
        <w:rPr>
          <w:rFonts w:ascii="Arial" w:hAnsi="Arial" w:cs="Arial"/>
        </w:rPr>
      </w:pPr>
      <w:r w:rsidRPr="00924AA7">
        <w:rPr>
          <w:rFonts w:ascii="Arial" w:hAnsi="Arial" w:cs="Arial"/>
        </w:rPr>
        <w:t>To improve the life and wellbeing of members. We are here to live well, be healthy and happy, create a better world for our kids and their kids, look after our country and strengthen our culture.</w:t>
      </w:r>
    </w:p>
    <w:p w14:paraId="4BB32D4A" w14:textId="3CED06AC" w:rsidR="00924AA7" w:rsidRPr="00924AA7" w:rsidRDefault="00924AA7" w:rsidP="0060289C">
      <w:pPr>
        <w:jc w:val="both"/>
        <w:rPr>
          <w:rFonts w:ascii="Arial" w:hAnsi="Arial" w:cs="Arial"/>
        </w:rPr>
      </w:pPr>
      <w:r w:rsidRPr="00924AA7">
        <w:rPr>
          <w:rFonts w:ascii="Arial" w:hAnsi="Arial" w:cs="Arial"/>
        </w:rPr>
        <w:t>The corporation aims to achieve its objectives by:</w:t>
      </w:r>
    </w:p>
    <w:p w14:paraId="76FD0058" w14:textId="7FCBB961" w:rsidR="00840C61" w:rsidRPr="00924AA7" w:rsidRDefault="00840C61" w:rsidP="0060289C">
      <w:pPr>
        <w:pStyle w:val="bullet-dots-level1"/>
        <w:jc w:val="both"/>
        <w:rPr>
          <w:rFonts w:ascii="Arial" w:hAnsi="Arial" w:cs="Arial"/>
          <w:sz w:val="22"/>
        </w:rPr>
      </w:pPr>
      <w:r w:rsidRPr="00924AA7">
        <w:rPr>
          <w:rFonts w:ascii="Arial" w:hAnsi="Arial" w:cs="Arial"/>
        </w:rPr>
        <w:t>providing</w:t>
      </w:r>
      <w:r w:rsidR="001C54E1" w:rsidRPr="00924AA7">
        <w:rPr>
          <w:rFonts w:ascii="Arial" w:hAnsi="Arial" w:cs="Arial"/>
        </w:rPr>
        <w:t xml:space="preserve"> and </w:t>
      </w:r>
      <w:r w:rsidRPr="00924AA7">
        <w:rPr>
          <w:rFonts w:ascii="Arial" w:hAnsi="Arial" w:cs="Arial"/>
        </w:rPr>
        <w:t>direct</w:t>
      </w:r>
      <w:r w:rsidR="001C54E1" w:rsidRPr="00924AA7">
        <w:rPr>
          <w:rFonts w:ascii="Arial" w:hAnsi="Arial" w:cs="Arial"/>
        </w:rPr>
        <w:t>ing benevolent</w:t>
      </w:r>
      <w:r w:rsidRPr="00924AA7">
        <w:rPr>
          <w:rFonts w:ascii="Arial" w:hAnsi="Arial" w:cs="Arial"/>
        </w:rPr>
        <w:t xml:space="preserve"> relief from poverty, sickness, suffering, misfortune, disability, destitution, helplessness and disadvantage among Aboriginal people, especially the</w:t>
      </w:r>
      <w:r w:rsidR="00F104BE">
        <w:rPr>
          <w:rFonts w:ascii="Arial" w:hAnsi="Arial" w:cs="Arial"/>
        </w:rPr>
        <w:t xml:space="preserve"> Anangu and the </w:t>
      </w:r>
      <w:r w:rsidR="00924AA7">
        <w:rPr>
          <w:rFonts w:ascii="Arial" w:hAnsi="Arial" w:cs="Arial"/>
        </w:rPr>
        <w:t xml:space="preserve">Mutitjulu </w:t>
      </w:r>
      <w:proofErr w:type="gramStart"/>
      <w:r w:rsidR="00924AA7">
        <w:rPr>
          <w:rFonts w:ascii="Arial" w:hAnsi="Arial" w:cs="Arial"/>
        </w:rPr>
        <w:t>community</w:t>
      </w:r>
      <w:r w:rsidRPr="00924AA7">
        <w:rPr>
          <w:rFonts w:ascii="Arial" w:hAnsi="Arial" w:cs="Arial"/>
        </w:rPr>
        <w:t>;</w:t>
      </w:r>
      <w:proofErr w:type="gramEnd"/>
      <w:r w:rsidRPr="00924AA7">
        <w:rPr>
          <w:rFonts w:ascii="Arial" w:hAnsi="Arial" w:cs="Arial"/>
        </w:rPr>
        <w:t xml:space="preserve"> </w:t>
      </w:r>
    </w:p>
    <w:p w14:paraId="63032F45" w14:textId="4C2DC111" w:rsidR="00840C61" w:rsidRPr="00F104BE" w:rsidRDefault="00840C61" w:rsidP="0060289C">
      <w:pPr>
        <w:pStyle w:val="bullet-dots-level1"/>
        <w:jc w:val="both"/>
        <w:rPr>
          <w:rFonts w:ascii="Arial" w:hAnsi="Arial" w:cs="Arial"/>
        </w:rPr>
      </w:pPr>
      <w:r w:rsidRPr="00F104BE">
        <w:rPr>
          <w:rFonts w:ascii="Arial" w:hAnsi="Arial" w:cs="Arial"/>
        </w:rPr>
        <w:t xml:space="preserve">maintaining, protecting, promoting and supporting the traditions, laws, languages, culture, customs, development, interests and social progress of the </w:t>
      </w:r>
      <w:r w:rsidR="00924AA7" w:rsidRPr="00F104BE">
        <w:rPr>
          <w:rFonts w:ascii="Arial" w:hAnsi="Arial" w:cs="Arial"/>
        </w:rPr>
        <w:t xml:space="preserve">Mutitjulu </w:t>
      </w:r>
      <w:proofErr w:type="gramStart"/>
      <w:r w:rsidR="00F104BE" w:rsidRPr="00F104BE">
        <w:rPr>
          <w:rFonts w:ascii="Arial" w:hAnsi="Arial" w:cs="Arial"/>
        </w:rPr>
        <w:t>community</w:t>
      </w:r>
      <w:r w:rsidR="00606334" w:rsidRPr="00F104BE">
        <w:rPr>
          <w:rFonts w:ascii="Arial" w:hAnsi="Arial" w:cs="Arial"/>
        </w:rPr>
        <w:t>;</w:t>
      </w:r>
      <w:proofErr w:type="gramEnd"/>
      <w:r w:rsidRPr="00F104BE">
        <w:rPr>
          <w:rFonts w:ascii="Arial" w:hAnsi="Arial" w:cs="Arial"/>
        </w:rPr>
        <w:t xml:space="preserve">  </w:t>
      </w:r>
    </w:p>
    <w:p w14:paraId="0C395B49" w14:textId="79FE861D" w:rsidR="00840C61" w:rsidRPr="00F104BE" w:rsidRDefault="00840C61" w:rsidP="0060289C">
      <w:pPr>
        <w:pStyle w:val="bullet-dots-level1"/>
        <w:jc w:val="both"/>
        <w:rPr>
          <w:rFonts w:ascii="Arial" w:hAnsi="Arial" w:cs="Arial"/>
        </w:rPr>
      </w:pPr>
      <w:r w:rsidRPr="00F104BE">
        <w:rPr>
          <w:rFonts w:ascii="Arial" w:hAnsi="Arial" w:cs="Arial"/>
        </w:rPr>
        <w:t xml:space="preserve">providing environmental, social, economic and cultural benefits to the </w:t>
      </w:r>
      <w:r w:rsidR="00924AA7" w:rsidRPr="00F104BE">
        <w:rPr>
          <w:rFonts w:ascii="Arial" w:hAnsi="Arial" w:cs="Arial"/>
        </w:rPr>
        <w:t xml:space="preserve">Mutitjulu </w:t>
      </w:r>
      <w:proofErr w:type="gramStart"/>
      <w:r w:rsidR="00F104BE" w:rsidRPr="00F104BE">
        <w:rPr>
          <w:rFonts w:ascii="Arial" w:hAnsi="Arial" w:cs="Arial"/>
        </w:rPr>
        <w:t>community</w:t>
      </w:r>
      <w:r w:rsidR="00606334" w:rsidRPr="00F104BE">
        <w:rPr>
          <w:rFonts w:ascii="Arial" w:hAnsi="Arial" w:cs="Arial"/>
        </w:rPr>
        <w:t>;</w:t>
      </w:r>
      <w:proofErr w:type="gramEnd"/>
    </w:p>
    <w:p w14:paraId="0F6FC49B" w14:textId="696E3012" w:rsidR="00840C61" w:rsidRPr="00F104BE" w:rsidRDefault="00840C61" w:rsidP="0060289C">
      <w:pPr>
        <w:pStyle w:val="bullet-dots-level1"/>
        <w:jc w:val="both"/>
        <w:rPr>
          <w:rFonts w:ascii="Arial" w:hAnsi="Arial" w:cs="Arial"/>
        </w:rPr>
      </w:pPr>
      <w:r w:rsidRPr="00F104BE">
        <w:rPr>
          <w:rFonts w:ascii="Arial" w:hAnsi="Arial" w:cs="Arial"/>
        </w:rPr>
        <w:t xml:space="preserve">supporting and providing education, training and employment for the </w:t>
      </w:r>
      <w:r w:rsidR="00924AA7" w:rsidRPr="00F104BE">
        <w:rPr>
          <w:rFonts w:ascii="Arial" w:hAnsi="Arial" w:cs="Arial"/>
        </w:rPr>
        <w:t>Mutitjulu</w:t>
      </w:r>
      <w:r w:rsidRPr="00F104BE">
        <w:rPr>
          <w:rFonts w:ascii="Arial" w:hAnsi="Arial" w:cs="Arial"/>
        </w:rPr>
        <w:t xml:space="preserve"> </w:t>
      </w:r>
      <w:r w:rsidR="00F104BE" w:rsidRPr="00F104BE">
        <w:rPr>
          <w:rFonts w:ascii="Arial" w:hAnsi="Arial" w:cs="Arial"/>
        </w:rPr>
        <w:t>community</w:t>
      </w:r>
      <w:r w:rsidRPr="00F104BE">
        <w:rPr>
          <w:rFonts w:ascii="Arial" w:hAnsi="Arial" w:cs="Arial"/>
        </w:rPr>
        <w:t xml:space="preserve"> </w:t>
      </w:r>
      <w:r w:rsidR="00E77CE5" w:rsidRPr="00F104BE">
        <w:rPr>
          <w:rFonts w:ascii="Arial" w:hAnsi="Arial" w:cs="Arial"/>
        </w:rPr>
        <w:t xml:space="preserve">and other Aboriginal people in the </w:t>
      </w:r>
      <w:proofErr w:type="gramStart"/>
      <w:r w:rsidR="00E77CE5" w:rsidRPr="00F104BE">
        <w:rPr>
          <w:rFonts w:ascii="Arial" w:hAnsi="Arial" w:cs="Arial"/>
        </w:rPr>
        <w:t>region;</w:t>
      </w:r>
      <w:proofErr w:type="gramEnd"/>
      <w:r w:rsidRPr="00F104BE">
        <w:rPr>
          <w:rFonts w:ascii="Arial" w:hAnsi="Arial" w:cs="Arial"/>
        </w:rPr>
        <w:t> </w:t>
      </w:r>
    </w:p>
    <w:p w14:paraId="06F0E225" w14:textId="6ED3FD64" w:rsidR="00E0610D" w:rsidRPr="00F104BE" w:rsidRDefault="00E0610D" w:rsidP="0060289C">
      <w:pPr>
        <w:pStyle w:val="bullet-dots-level1"/>
        <w:jc w:val="both"/>
        <w:rPr>
          <w:rFonts w:ascii="Arial" w:hAnsi="Arial" w:cs="Arial"/>
        </w:rPr>
      </w:pPr>
      <w:r w:rsidRPr="00F104BE">
        <w:rPr>
          <w:rFonts w:ascii="Arial" w:hAnsi="Arial" w:cs="Arial"/>
        </w:rPr>
        <w:t xml:space="preserve">operating community enterprises and building a strong financial base for community development activities and </w:t>
      </w:r>
      <w:proofErr w:type="gramStart"/>
      <w:r w:rsidRPr="00F104BE">
        <w:rPr>
          <w:rFonts w:ascii="Arial" w:hAnsi="Arial" w:cs="Arial"/>
        </w:rPr>
        <w:t>infrastructure;</w:t>
      </w:r>
      <w:proofErr w:type="gramEnd"/>
    </w:p>
    <w:p w14:paraId="006543A1" w14:textId="77777777" w:rsidR="00E66529" w:rsidRPr="00F104BE" w:rsidRDefault="00840C61" w:rsidP="0060289C">
      <w:pPr>
        <w:pStyle w:val="bullet-dots-level1"/>
        <w:jc w:val="both"/>
        <w:rPr>
          <w:rFonts w:ascii="Arial" w:hAnsi="Arial" w:cs="Arial"/>
        </w:rPr>
      </w:pPr>
      <w:r w:rsidRPr="00F104BE">
        <w:rPr>
          <w:rFonts w:ascii="Arial" w:hAnsi="Arial" w:cs="Arial"/>
        </w:rPr>
        <w:t>tak</w:t>
      </w:r>
      <w:r w:rsidR="00606334" w:rsidRPr="00F104BE">
        <w:rPr>
          <w:rFonts w:ascii="Arial" w:hAnsi="Arial" w:cs="Arial"/>
        </w:rPr>
        <w:t>ing</w:t>
      </w:r>
      <w:r w:rsidRPr="00F104BE">
        <w:rPr>
          <w:rFonts w:ascii="Arial" w:hAnsi="Arial" w:cs="Arial"/>
        </w:rPr>
        <w:t xml:space="preserve"> advantage of any investment or </w:t>
      </w:r>
      <w:r w:rsidR="00443BE5" w:rsidRPr="00F104BE">
        <w:rPr>
          <w:rFonts w:ascii="Arial" w:hAnsi="Arial" w:cs="Arial"/>
        </w:rPr>
        <w:t>commercial</w:t>
      </w:r>
      <w:r w:rsidRPr="00F104BE">
        <w:rPr>
          <w:rFonts w:ascii="Arial" w:hAnsi="Arial" w:cs="Arial"/>
        </w:rPr>
        <w:t xml:space="preserve"> operations in Australia and to exploit those opportunities to generate asset</w:t>
      </w:r>
      <w:r w:rsidR="00A6336E" w:rsidRPr="00F104BE">
        <w:rPr>
          <w:rFonts w:ascii="Arial" w:hAnsi="Arial" w:cs="Arial"/>
        </w:rPr>
        <w:t>s</w:t>
      </w:r>
      <w:r w:rsidRPr="00F104BE">
        <w:rPr>
          <w:rFonts w:ascii="Arial" w:hAnsi="Arial" w:cs="Arial"/>
        </w:rPr>
        <w:t xml:space="preserve"> and funds for charitable purposes and employment for Aboriginal people in the </w:t>
      </w:r>
      <w:proofErr w:type="gramStart"/>
      <w:r w:rsidRPr="00F104BE">
        <w:rPr>
          <w:rFonts w:ascii="Arial" w:hAnsi="Arial" w:cs="Arial"/>
        </w:rPr>
        <w:t>region</w:t>
      </w:r>
      <w:r w:rsidR="00606334" w:rsidRPr="00F104BE">
        <w:rPr>
          <w:rFonts w:ascii="Arial" w:hAnsi="Arial" w:cs="Arial"/>
        </w:rPr>
        <w:t>;</w:t>
      </w:r>
      <w:proofErr w:type="gramEnd"/>
      <w:r w:rsidR="00606334" w:rsidRPr="00F104BE">
        <w:rPr>
          <w:rFonts w:ascii="Arial" w:hAnsi="Arial" w:cs="Arial"/>
        </w:rPr>
        <w:t xml:space="preserve"> </w:t>
      </w:r>
    </w:p>
    <w:p w14:paraId="2D928E65" w14:textId="7859B361" w:rsidR="00840C61" w:rsidRPr="00F104BE" w:rsidRDefault="00F104BE" w:rsidP="0060289C">
      <w:pPr>
        <w:pStyle w:val="bullet-dots-level1"/>
        <w:jc w:val="both"/>
        <w:rPr>
          <w:rFonts w:ascii="Arial" w:hAnsi="Arial" w:cs="Arial"/>
        </w:rPr>
      </w:pPr>
      <w:r w:rsidRPr="00F104BE">
        <w:rPr>
          <w:rFonts w:ascii="Arial" w:hAnsi="Arial" w:cs="Arial"/>
        </w:rPr>
        <w:t>undertaking purposeful investment in successful and sustainable ventures and the delivery of social services to build Mutitjulu’s economy</w:t>
      </w:r>
      <w:r w:rsidR="00E0610D" w:rsidRPr="00F104BE">
        <w:rPr>
          <w:rFonts w:ascii="Arial" w:hAnsi="Arial" w:cs="Arial"/>
        </w:rPr>
        <w:t>;</w:t>
      </w:r>
      <w:r w:rsidR="00E66529" w:rsidRPr="00F104BE">
        <w:rPr>
          <w:rFonts w:ascii="Arial" w:hAnsi="Arial" w:cs="Arial"/>
        </w:rPr>
        <w:t xml:space="preserve"> </w:t>
      </w:r>
      <w:r w:rsidR="00606334" w:rsidRPr="00F104BE">
        <w:rPr>
          <w:rFonts w:ascii="Arial" w:hAnsi="Arial" w:cs="Arial"/>
        </w:rPr>
        <w:t>and</w:t>
      </w:r>
    </w:p>
    <w:p w14:paraId="08E91767" w14:textId="33785A63" w:rsidR="00840C61" w:rsidRPr="00F104BE" w:rsidRDefault="00840C61" w:rsidP="0060289C">
      <w:pPr>
        <w:pStyle w:val="bullet-dots-level1"/>
        <w:jc w:val="both"/>
        <w:rPr>
          <w:rStyle w:val="yellowhighlight"/>
          <w:rFonts w:ascii="Arial" w:hAnsi="Arial" w:cs="Arial"/>
        </w:rPr>
      </w:pPr>
      <w:r w:rsidRPr="00F104BE">
        <w:rPr>
          <w:rFonts w:ascii="Arial" w:hAnsi="Arial" w:cs="Arial"/>
        </w:rPr>
        <w:t>underta</w:t>
      </w:r>
      <w:r w:rsidR="00606334" w:rsidRPr="00F104BE">
        <w:rPr>
          <w:rFonts w:ascii="Arial" w:hAnsi="Arial" w:cs="Arial"/>
        </w:rPr>
        <w:t>king</w:t>
      </w:r>
      <w:r w:rsidRPr="00F104BE">
        <w:rPr>
          <w:rFonts w:ascii="Arial" w:hAnsi="Arial" w:cs="Arial"/>
        </w:rPr>
        <w:t xml:space="preserve"> any other things or activities which are incidental or ancillary to the attainment of the above</w:t>
      </w:r>
      <w:r w:rsidR="00606334" w:rsidRPr="00F104BE">
        <w:rPr>
          <w:rFonts w:ascii="Arial" w:hAnsi="Arial" w:cs="Arial"/>
        </w:rPr>
        <w:t>.</w:t>
      </w:r>
    </w:p>
    <w:p w14:paraId="2B36C75C" w14:textId="4706EA5D" w:rsidR="009E3C24" w:rsidRPr="00932788" w:rsidRDefault="009E3C24" w:rsidP="00D75435">
      <w:pPr>
        <w:pStyle w:val="Heading2"/>
      </w:pPr>
      <w:bookmarkStart w:id="26" w:name="_Toc421628128"/>
      <w:bookmarkStart w:id="27" w:name="_Toc421628129"/>
      <w:bookmarkStart w:id="28" w:name="_Toc109745961"/>
      <w:bookmarkStart w:id="29" w:name="_Toc238271912"/>
      <w:bookmarkStart w:id="30" w:name="_Toc239492564"/>
      <w:bookmarkStart w:id="31" w:name="_Toc422926408"/>
      <w:bookmarkEnd w:id="26"/>
      <w:bookmarkEnd w:id="27"/>
      <w:r w:rsidRPr="00932788">
        <w:t>Definitions</w:t>
      </w:r>
      <w:bookmarkEnd w:id="28"/>
    </w:p>
    <w:p w14:paraId="6F59D1B9" w14:textId="21483258" w:rsidR="009E3C24" w:rsidRPr="00932788" w:rsidRDefault="00A86431" w:rsidP="0060289C">
      <w:pPr>
        <w:jc w:val="both"/>
        <w:rPr>
          <w:rFonts w:ascii="Arial" w:hAnsi="Arial" w:cs="Arial"/>
        </w:rPr>
      </w:pPr>
      <w:r w:rsidRPr="00932788">
        <w:rPr>
          <w:rFonts w:ascii="Arial" w:hAnsi="Arial" w:cs="Arial"/>
        </w:rPr>
        <w:t>3</w:t>
      </w:r>
      <w:r w:rsidR="009E3C24" w:rsidRPr="00932788">
        <w:rPr>
          <w:rFonts w:ascii="Arial" w:hAnsi="Arial" w:cs="Arial"/>
        </w:rPr>
        <w:t>.1</w:t>
      </w:r>
      <w:r w:rsidR="009E3C24" w:rsidRPr="00932788">
        <w:rPr>
          <w:rFonts w:ascii="Arial" w:hAnsi="Arial" w:cs="Arial"/>
        </w:rPr>
        <w:tab/>
        <w:t xml:space="preserve">In this </w:t>
      </w:r>
      <w:r w:rsidR="00337BAC" w:rsidRPr="00932788">
        <w:rPr>
          <w:rFonts w:ascii="Arial" w:hAnsi="Arial" w:cs="Arial"/>
        </w:rPr>
        <w:t>r</w:t>
      </w:r>
      <w:r w:rsidR="009E3C24" w:rsidRPr="00932788">
        <w:rPr>
          <w:rFonts w:ascii="Arial" w:hAnsi="Arial" w:cs="Arial"/>
        </w:rPr>
        <w:t xml:space="preserve">ule </w:t>
      </w:r>
      <w:r w:rsidR="00337BAC" w:rsidRPr="00932788">
        <w:rPr>
          <w:rFonts w:ascii="Arial" w:hAnsi="Arial" w:cs="Arial"/>
        </w:rPr>
        <w:t>b</w:t>
      </w:r>
      <w:r w:rsidR="009E3C24" w:rsidRPr="00932788">
        <w:rPr>
          <w:rFonts w:ascii="Arial" w:hAnsi="Arial" w:cs="Arial"/>
        </w:rPr>
        <w:t xml:space="preserve">ook, the following words and terms have the following </w:t>
      </w:r>
      <w:r w:rsidR="0060289C">
        <w:rPr>
          <w:rFonts w:ascii="Arial" w:hAnsi="Arial" w:cs="Arial"/>
        </w:rPr>
        <w:tab/>
      </w:r>
      <w:r w:rsidR="009E3C24" w:rsidRPr="00932788">
        <w:rPr>
          <w:rFonts w:ascii="Arial" w:hAnsi="Arial" w:cs="Arial"/>
        </w:rPr>
        <w:t>meanings:</w:t>
      </w:r>
    </w:p>
    <w:p w14:paraId="59D55688" w14:textId="328828A8" w:rsidR="00E0610D" w:rsidRPr="00932788" w:rsidRDefault="00E0610D" w:rsidP="006C6DB2">
      <w:pPr>
        <w:pStyle w:val="TableText0"/>
        <w:spacing w:before="240" w:after="240"/>
        <w:jc w:val="both"/>
        <w:rPr>
          <w:rFonts w:ascii="Arial" w:hAnsi="Arial" w:cs="Arial"/>
          <w:sz w:val="24"/>
        </w:rPr>
      </w:pPr>
      <w:r w:rsidRPr="00932788">
        <w:rPr>
          <w:rFonts w:ascii="Arial" w:hAnsi="Arial" w:cs="Arial"/>
          <w:b/>
          <w:bCs w:val="0"/>
          <w:sz w:val="24"/>
        </w:rPr>
        <w:lastRenderedPageBreak/>
        <w:t>Accounting Period</w:t>
      </w:r>
      <w:r w:rsidRPr="00932788">
        <w:rPr>
          <w:rFonts w:ascii="Arial" w:hAnsi="Arial" w:cs="Arial"/>
          <w:sz w:val="24"/>
        </w:rPr>
        <w:t xml:space="preserve"> means the period from the date of incorporation of the Company to the following 30 June and then each period of twelve months ending on 30 June in each year or any other period that the Board decides.</w:t>
      </w:r>
    </w:p>
    <w:p w14:paraId="50BE2682" w14:textId="7BBDD686" w:rsidR="00E0610D" w:rsidRPr="00932788" w:rsidRDefault="00E0610D" w:rsidP="006C6DB2">
      <w:pPr>
        <w:pStyle w:val="TableText0"/>
        <w:spacing w:before="240" w:after="240"/>
        <w:jc w:val="both"/>
        <w:rPr>
          <w:rFonts w:ascii="Arial" w:hAnsi="Arial" w:cs="Arial"/>
          <w:sz w:val="24"/>
        </w:rPr>
      </w:pPr>
      <w:r w:rsidRPr="00932788">
        <w:rPr>
          <w:rFonts w:ascii="Arial" w:hAnsi="Arial" w:cs="Arial"/>
          <w:b/>
          <w:bCs w:val="0"/>
          <w:sz w:val="24"/>
        </w:rPr>
        <w:t>ACNC Act</w:t>
      </w:r>
      <w:r w:rsidRPr="00932788">
        <w:rPr>
          <w:rFonts w:ascii="Arial" w:hAnsi="Arial" w:cs="Arial"/>
          <w:sz w:val="24"/>
        </w:rPr>
        <w:t xml:space="preserve"> means the Australian Charities and Not-for-profits Commission Act 2012 (</w:t>
      </w:r>
      <w:proofErr w:type="spellStart"/>
      <w:r w:rsidRPr="00932788">
        <w:rPr>
          <w:rFonts w:ascii="Arial" w:hAnsi="Arial" w:cs="Arial"/>
          <w:sz w:val="24"/>
        </w:rPr>
        <w:t>Cth</w:t>
      </w:r>
      <w:proofErr w:type="spellEnd"/>
      <w:proofErr w:type="gramStart"/>
      <w:r w:rsidRPr="00932788">
        <w:rPr>
          <w:rFonts w:ascii="Arial" w:hAnsi="Arial" w:cs="Arial"/>
          <w:sz w:val="24"/>
        </w:rPr>
        <w:t>);</w:t>
      </w:r>
      <w:proofErr w:type="gramEnd"/>
    </w:p>
    <w:p w14:paraId="69C45031" w14:textId="7FDBD986" w:rsidR="00E0610D" w:rsidRPr="00932788" w:rsidRDefault="00E0610D" w:rsidP="006C6DB2">
      <w:pPr>
        <w:pStyle w:val="TableText0"/>
        <w:spacing w:before="240" w:after="240"/>
        <w:jc w:val="both"/>
        <w:rPr>
          <w:rFonts w:ascii="Arial" w:hAnsi="Arial" w:cs="Arial"/>
          <w:sz w:val="24"/>
        </w:rPr>
      </w:pPr>
      <w:r w:rsidRPr="00932788">
        <w:rPr>
          <w:rFonts w:ascii="Arial" w:hAnsi="Arial" w:cs="Arial"/>
          <w:b/>
          <w:bCs w:val="0"/>
          <w:sz w:val="24"/>
        </w:rPr>
        <w:t>ACNC Commissioner</w:t>
      </w:r>
      <w:r w:rsidRPr="00932788">
        <w:rPr>
          <w:rFonts w:ascii="Arial" w:hAnsi="Arial" w:cs="Arial"/>
          <w:sz w:val="24"/>
        </w:rPr>
        <w:t xml:space="preserve"> means the Commissioner of the Australian Charities and Not-for-profits Commission for the purposes of the ACNC Act.</w:t>
      </w:r>
    </w:p>
    <w:p w14:paraId="25AC5CC2" w14:textId="77777777" w:rsidR="00E0610D" w:rsidRPr="00932788" w:rsidRDefault="00E0610D" w:rsidP="006C6DB2">
      <w:pPr>
        <w:spacing w:after="240"/>
        <w:jc w:val="both"/>
        <w:rPr>
          <w:rFonts w:ascii="Arial" w:hAnsi="Arial" w:cs="Arial"/>
        </w:rPr>
      </w:pPr>
      <w:r w:rsidRPr="00932788">
        <w:rPr>
          <w:rFonts w:ascii="Arial" w:hAnsi="Arial" w:cs="Arial"/>
          <w:b/>
          <w:bCs/>
        </w:rPr>
        <w:t>Business days</w:t>
      </w:r>
      <w:r w:rsidRPr="00932788">
        <w:rPr>
          <w:rFonts w:ascii="Arial" w:hAnsi="Arial" w:cs="Arial"/>
        </w:rPr>
        <w:t xml:space="preserve"> means Monday, Tuesday, Wednesday, </w:t>
      </w:r>
      <w:proofErr w:type="gramStart"/>
      <w:r w:rsidRPr="00932788">
        <w:rPr>
          <w:rFonts w:ascii="Arial" w:hAnsi="Arial" w:cs="Arial"/>
        </w:rPr>
        <w:t>Thursday</w:t>
      </w:r>
      <w:proofErr w:type="gramEnd"/>
      <w:r w:rsidRPr="00932788">
        <w:rPr>
          <w:rFonts w:ascii="Arial" w:hAnsi="Arial" w:cs="Arial"/>
        </w:rPr>
        <w:t xml:space="preserve"> and Friday, and does not include any of these days when they are a public holiday.</w:t>
      </w:r>
    </w:p>
    <w:p w14:paraId="27AD5A02" w14:textId="013746D7" w:rsidR="00E0610D" w:rsidRPr="00932788" w:rsidRDefault="00E0610D" w:rsidP="006C6DB2">
      <w:pPr>
        <w:pStyle w:val="TableText0"/>
        <w:spacing w:before="240" w:after="240"/>
        <w:jc w:val="both"/>
        <w:rPr>
          <w:rFonts w:ascii="Arial" w:hAnsi="Arial" w:cs="Arial"/>
          <w:sz w:val="24"/>
        </w:rPr>
      </w:pPr>
      <w:r w:rsidRPr="00932788">
        <w:rPr>
          <w:rFonts w:ascii="Arial" w:hAnsi="Arial" w:cs="Arial"/>
          <w:b/>
          <w:bCs w:val="0"/>
          <w:sz w:val="24"/>
        </w:rPr>
        <w:t>CATSI Act</w:t>
      </w:r>
      <w:r w:rsidRPr="00932788">
        <w:rPr>
          <w:rFonts w:ascii="Arial" w:hAnsi="Arial" w:cs="Arial"/>
          <w:sz w:val="24"/>
        </w:rPr>
        <w:t xml:space="preserve"> means the Corporations (Aboriginal and Torres Strait Islander) Act 2006.</w:t>
      </w:r>
    </w:p>
    <w:p w14:paraId="40A566C5" w14:textId="53F1CB70" w:rsidR="006C6DB2" w:rsidRPr="00932788" w:rsidRDefault="006C6DB2" w:rsidP="006C6DB2">
      <w:pPr>
        <w:pStyle w:val="TableText0"/>
        <w:spacing w:before="240" w:after="240"/>
        <w:jc w:val="both"/>
        <w:rPr>
          <w:rFonts w:ascii="Arial" w:hAnsi="Arial" w:cs="Arial"/>
          <w:sz w:val="24"/>
        </w:rPr>
      </w:pPr>
      <w:r w:rsidRPr="00932788">
        <w:rPr>
          <w:rFonts w:ascii="Arial" w:hAnsi="Arial" w:cs="Arial"/>
          <w:b/>
          <w:bCs w:val="0"/>
          <w:sz w:val="24"/>
        </w:rPr>
        <w:t>Code of Conduct</w:t>
      </w:r>
      <w:r w:rsidRPr="00932788">
        <w:rPr>
          <w:rFonts w:ascii="Arial" w:hAnsi="Arial" w:cs="Arial"/>
          <w:sz w:val="24"/>
        </w:rPr>
        <w:t xml:space="preserve"> means the policy or policies developed by the Board in relation to accepted conduct.</w:t>
      </w:r>
    </w:p>
    <w:p w14:paraId="7E166CC3" w14:textId="0E0BBB76" w:rsidR="006C6DB2" w:rsidRPr="00932788" w:rsidRDefault="006C6DB2" w:rsidP="006C6DB2">
      <w:pPr>
        <w:pStyle w:val="TableText0"/>
        <w:spacing w:before="240" w:after="240"/>
        <w:jc w:val="both"/>
        <w:rPr>
          <w:rFonts w:ascii="Arial" w:hAnsi="Arial" w:cs="Arial"/>
          <w:sz w:val="24"/>
        </w:rPr>
      </w:pPr>
      <w:r w:rsidRPr="00932788">
        <w:rPr>
          <w:rFonts w:ascii="Arial" w:hAnsi="Arial" w:cs="Arial"/>
          <w:b/>
          <w:bCs w:val="0"/>
          <w:sz w:val="24"/>
        </w:rPr>
        <w:t>Conflict of Interest</w:t>
      </w:r>
      <w:r w:rsidRPr="00932788">
        <w:rPr>
          <w:rFonts w:ascii="Arial" w:hAnsi="Arial" w:cs="Arial"/>
          <w:sz w:val="24"/>
        </w:rPr>
        <w:t xml:space="preserve"> means a material personal interest which arises when a personal interest, fiduciary or otherwise, conflicts with, or has the potential to conflict with, a person’s duty as a member of the Board.</w:t>
      </w:r>
    </w:p>
    <w:p w14:paraId="07C8E082" w14:textId="77C426BC" w:rsidR="005F03E2" w:rsidRPr="00932788" w:rsidRDefault="005F03E2" w:rsidP="006C6DB2">
      <w:pPr>
        <w:pStyle w:val="TableText0"/>
        <w:spacing w:before="240" w:after="240"/>
        <w:jc w:val="both"/>
        <w:rPr>
          <w:rFonts w:ascii="Arial" w:hAnsi="Arial" w:cs="Arial"/>
          <w:sz w:val="24"/>
        </w:rPr>
      </w:pPr>
      <w:r w:rsidRPr="00932788">
        <w:rPr>
          <w:rFonts w:ascii="Arial" w:hAnsi="Arial" w:cs="Arial"/>
          <w:b/>
          <w:bCs w:val="0"/>
          <w:sz w:val="24"/>
        </w:rPr>
        <w:t>Corporation</w:t>
      </w:r>
      <w:r w:rsidRPr="00932788">
        <w:rPr>
          <w:rFonts w:ascii="Arial" w:hAnsi="Arial" w:cs="Arial"/>
          <w:sz w:val="24"/>
        </w:rPr>
        <w:t xml:space="preserve"> means the </w:t>
      </w:r>
      <w:r w:rsidR="00F104BE">
        <w:rPr>
          <w:rFonts w:ascii="Arial" w:hAnsi="Arial" w:cs="Arial"/>
          <w:sz w:val="24"/>
        </w:rPr>
        <w:t>Mutitjulu Community</w:t>
      </w:r>
      <w:r w:rsidRPr="00932788">
        <w:rPr>
          <w:rFonts w:ascii="Arial" w:hAnsi="Arial" w:cs="Arial"/>
          <w:sz w:val="24"/>
        </w:rPr>
        <w:t xml:space="preserve"> Aboriginal Corporation</w:t>
      </w:r>
      <w:r w:rsidR="00DE4170">
        <w:rPr>
          <w:rFonts w:ascii="Arial" w:hAnsi="Arial" w:cs="Arial"/>
          <w:sz w:val="24"/>
        </w:rPr>
        <w:t xml:space="preserve"> ICN 4611</w:t>
      </w:r>
      <w:r w:rsidRPr="00932788">
        <w:rPr>
          <w:rFonts w:ascii="Arial" w:hAnsi="Arial" w:cs="Arial"/>
          <w:sz w:val="24"/>
        </w:rPr>
        <w:t>.</w:t>
      </w:r>
    </w:p>
    <w:p w14:paraId="681DA7B7" w14:textId="26F2B5BC" w:rsidR="006C6DB2" w:rsidRPr="00932788" w:rsidRDefault="006C6DB2" w:rsidP="006C6DB2">
      <w:pPr>
        <w:spacing w:after="240"/>
        <w:jc w:val="both"/>
        <w:rPr>
          <w:rFonts w:ascii="Arial" w:hAnsi="Arial" w:cs="Arial"/>
        </w:rPr>
      </w:pPr>
      <w:r w:rsidRPr="00932788">
        <w:rPr>
          <w:rFonts w:ascii="Arial" w:hAnsi="Arial" w:cs="Arial"/>
          <w:b/>
          <w:bCs/>
        </w:rPr>
        <w:t xml:space="preserve">Director ID </w:t>
      </w:r>
      <w:r w:rsidRPr="00932788">
        <w:rPr>
          <w:rFonts w:ascii="Arial" w:hAnsi="Arial" w:cs="Arial"/>
        </w:rPr>
        <w:t>means a director identification number provided under section 308-5 of the CATSI Act.</w:t>
      </w:r>
    </w:p>
    <w:p w14:paraId="57E9E863" w14:textId="45E2D34D" w:rsidR="00150FE0" w:rsidRPr="00932788" w:rsidRDefault="00150FE0" w:rsidP="006C6DB2">
      <w:pPr>
        <w:pStyle w:val="TableText0"/>
        <w:spacing w:before="240" w:after="240"/>
        <w:jc w:val="both"/>
        <w:rPr>
          <w:rFonts w:ascii="Arial" w:hAnsi="Arial" w:cs="Arial"/>
          <w:b/>
          <w:bCs w:val="0"/>
          <w:sz w:val="24"/>
        </w:rPr>
      </w:pPr>
      <w:r w:rsidRPr="00932788">
        <w:rPr>
          <w:rFonts w:ascii="Arial" w:hAnsi="Arial" w:cs="Arial"/>
          <w:b/>
          <w:bCs w:val="0"/>
          <w:sz w:val="24"/>
        </w:rPr>
        <w:t>Final Warning Notice</w:t>
      </w:r>
      <w:r w:rsidRPr="00932788">
        <w:rPr>
          <w:rFonts w:ascii="Arial" w:hAnsi="Arial" w:cs="Arial"/>
          <w:sz w:val="24"/>
        </w:rPr>
        <w:t xml:space="preserve"> means a notice in writing given to a </w:t>
      </w:r>
      <w:proofErr w:type="gramStart"/>
      <w:r w:rsidRPr="00932788">
        <w:rPr>
          <w:rFonts w:ascii="Arial" w:hAnsi="Arial" w:cs="Arial"/>
          <w:sz w:val="24"/>
        </w:rPr>
        <w:t>Member</w:t>
      </w:r>
      <w:proofErr w:type="gramEnd"/>
      <w:r w:rsidRPr="00932788">
        <w:rPr>
          <w:rFonts w:ascii="Arial" w:hAnsi="Arial" w:cs="Arial"/>
          <w:sz w:val="24"/>
        </w:rPr>
        <w:t xml:space="preserve"> </w:t>
      </w:r>
      <w:r w:rsidR="008E3695" w:rsidRPr="00932788">
        <w:rPr>
          <w:rFonts w:ascii="Arial" w:hAnsi="Arial" w:cs="Arial"/>
          <w:sz w:val="24"/>
        </w:rPr>
        <w:t>for a breach or breaches of the Code of Conduct agreed by the Directors passing a Special Resolution at a duly convened directors meeting.</w:t>
      </w:r>
    </w:p>
    <w:p w14:paraId="06EF1639" w14:textId="3C8B3321" w:rsidR="007C6A4F" w:rsidRDefault="007C6A4F" w:rsidP="006C6DB2">
      <w:pPr>
        <w:pStyle w:val="TableText0"/>
        <w:spacing w:before="240" w:after="240"/>
        <w:jc w:val="both"/>
        <w:rPr>
          <w:rFonts w:ascii="Arial" w:hAnsi="Arial" w:cs="Arial"/>
          <w:sz w:val="24"/>
        </w:rPr>
      </w:pPr>
      <w:r w:rsidRPr="00932788">
        <w:rPr>
          <w:rFonts w:ascii="Arial" w:hAnsi="Arial" w:cs="Arial"/>
          <w:b/>
          <w:bCs w:val="0"/>
          <w:sz w:val="24"/>
        </w:rPr>
        <w:t>Group Entities</w:t>
      </w:r>
      <w:r w:rsidRPr="00932788">
        <w:rPr>
          <w:rFonts w:ascii="Arial" w:hAnsi="Arial" w:cs="Arial"/>
          <w:sz w:val="24"/>
        </w:rPr>
        <w:t xml:space="preserve"> means the C</w:t>
      </w:r>
      <w:r w:rsidR="00DE4170">
        <w:rPr>
          <w:rFonts w:ascii="Arial" w:hAnsi="Arial" w:cs="Arial"/>
          <w:sz w:val="24"/>
        </w:rPr>
        <w:t>orporation</w:t>
      </w:r>
      <w:r w:rsidRPr="00932788">
        <w:rPr>
          <w:rFonts w:ascii="Arial" w:hAnsi="Arial" w:cs="Arial"/>
          <w:sz w:val="24"/>
        </w:rPr>
        <w:t>,</w:t>
      </w:r>
      <w:r w:rsidR="00DE4170">
        <w:rPr>
          <w:rFonts w:ascii="Arial" w:hAnsi="Arial" w:cs="Arial"/>
          <w:sz w:val="24"/>
        </w:rPr>
        <w:t xml:space="preserve"> Gumlake Pty Ltd, Ininti Store Trust and Walkatjara Trust and any other subsidiary of the Corporation or related entity</w:t>
      </w:r>
      <w:r w:rsidRPr="00932788">
        <w:rPr>
          <w:rFonts w:ascii="Arial" w:hAnsi="Arial" w:cs="Arial"/>
          <w:sz w:val="24"/>
        </w:rPr>
        <w:t>.</w:t>
      </w:r>
    </w:p>
    <w:p w14:paraId="433553BA" w14:textId="4C6DDFCC" w:rsidR="00DE4170" w:rsidRPr="00932788" w:rsidRDefault="00DE4170" w:rsidP="006C6DB2">
      <w:pPr>
        <w:pStyle w:val="TableText0"/>
        <w:spacing w:before="240" w:after="240"/>
        <w:jc w:val="both"/>
        <w:rPr>
          <w:rFonts w:ascii="Arial" w:hAnsi="Arial" w:cs="Arial"/>
          <w:sz w:val="24"/>
        </w:rPr>
      </w:pPr>
      <w:r w:rsidRPr="00DE4170">
        <w:rPr>
          <w:rFonts w:ascii="Arial" w:hAnsi="Arial" w:cs="Arial"/>
          <w:b/>
          <w:bCs w:val="0"/>
          <w:sz w:val="24"/>
        </w:rPr>
        <w:t xml:space="preserve">Gumlake </w:t>
      </w:r>
      <w:r>
        <w:rPr>
          <w:rFonts w:ascii="Arial" w:hAnsi="Arial" w:cs="Arial"/>
          <w:sz w:val="24"/>
        </w:rPr>
        <w:t>means</w:t>
      </w:r>
      <w:r w:rsidR="00967497">
        <w:rPr>
          <w:rFonts w:ascii="Arial" w:hAnsi="Arial" w:cs="Arial"/>
          <w:sz w:val="24"/>
        </w:rPr>
        <w:t xml:space="preserve"> Gumlake Pty Ltd ACN 000 000 000 a company registered under the </w:t>
      </w:r>
      <w:r w:rsidR="00967497" w:rsidRPr="00967497">
        <w:rPr>
          <w:rFonts w:ascii="Arial" w:hAnsi="Arial" w:cs="Arial"/>
          <w:i/>
          <w:iCs/>
          <w:sz w:val="24"/>
        </w:rPr>
        <w:t>Corporations Act 2001</w:t>
      </w:r>
      <w:r w:rsidR="00967497">
        <w:rPr>
          <w:rFonts w:ascii="Arial" w:hAnsi="Arial" w:cs="Arial"/>
          <w:sz w:val="24"/>
        </w:rPr>
        <w:t xml:space="preserve"> (</w:t>
      </w:r>
      <w:proofErr w:type="spellStart"/>
      <w:r w:rsidR="00967497">
        <w:rPr>
          <w:rFonts w:ascii="Arial" w:hAnsi="Arial" w:cs="Arial"/>
          <w:sz w:val="24"/>
        </w:rPr>
        <w:t>Cth</w:t>
      </w:r>
      <w:proofErr w:type="spellEnd"/>
      <w:r w:rsidR="00967497">
        <w:rPr>
          <w:rFonts w:ascii="Arial" w:hAnsi="Arial" w:cs="Arial"/>
          <w:sz w:val="24"/>
        </w:rPr>
        <w:t>) a wholly owned subsidiary of MCAC, both in its own capacity and in its capacity as trustee.</w:t>
      </w:r>
    </w:p>
    <w:p w14:paraId="17BBC721" w14:textId="77777777" w:rsidR="007C6A4F" w:rsidRPr="00932788" w:rsidRDefault="007C6A4F" w:rsidP="007C6A4F">
      <w:pPr>
        <w:pStyle w:val="TableText0"/>
        <w:spacing w:after="240"/>
        <w:jc w:val="both"/>
        <w:rPr>
          <w:rFonts w:ascii="Arial" w:hAnsi="Arial" w:cs="Arial"/>
          <w:sz w:val="24"/>
        </w:rPr>
      </w:pPr>
      <w:r w:rsidRPr="00932788">
        <w:rPr>
          <w:rFonts w:ascii="Arial" w:hAnsi="Arial" w:cs="Arial"/>
          <w:b/>
          <w:bCs w:val="0"/>
          <w:sz w:val="24"/>
        </w:rPr>
        <w:t xml:space="preserve">Independent </w:t>
      </w:r>
      <w:r w:rsidRPr="00932788">
        <w:rPr>
          <w:rFonts w:ascii="Arial" w:hAnsi="Arial" w:cs="Arial"/>
          <w:sz w:val="24"/>
        </w:rPr>
        <w:t>means in the case of a person, the person:</w:t>
      </w:r>
    </w:p>
    <w:p w14:paraId="19D2F4E3" w14:textId="66CCD146" w:rsidR="007C6A4F" w:rsidRPr="00932788" w:rsidRDefault="007C6A4F" w:rsidP="004B5780">
      <w:pPr>
        <w:pStyle w:val="TableText0"/>
        <w:numPr>
          <w:ilvl w:val="0"/>
          <w:numId w:val="6"/>
        </w:numPr>
        <w:spacing w:after="240"/>
        <w:jc w:val="both"/>
        <w:rPr>
          <w:rFonts w:ascii="Arial" w:hAnsi="Arial" w:cs="Arial"/>
          <w:sz w:val="24"/>
        </w:rPr>
      </w:pPr>
      <w:r w:rsidRPr="00932788">
        <w:rPr>
          <w:rFonts w:ascii="Arial" w:hAnsi="Arial" w:cs="Arial"/>
          <w:sz w:val="24"/>
        </w:rPr>
        <w:t xml:space="preserve">can demonstrate to the reasonable satisfaction of the Board that the person </w:t>
      </w:r>
      <w:proofErr w:type="gramStart"/>
      <w:r w:rsidRPr="00932788">
        <w:rPr>
          <w:rFonts w:ascii="Arial" w:hAnsi="Arial" w:cs="Arial"/>
          <w:sz w:val="24"/>
        </w:rPr>
        <w:t>is capable of exercising</w:t>
      </w:r>
      <w:proofErr w:type="gramEnd"/>
      <w:r w:rsidRPr="00932788">
        <w:rPr>
          <w:rFonts w:ascii="Arial" w:hAnsi="Arial" w:cs="Arial"/>
          <w:sz w:val="24"/>
        </w:rPr>
        <w:t xml:space="preserve"> independent judgement when undertaking the requirements of their appointment; and</w:t>
      </w:r>
    </w:p>
    <w:p w14:paraId="0659D270" w14:textId="77777777" w:rsidR="007C6A4F" w:rsidRPr="00932788" w:rsidRDefault="007C6A4F" w:rsidP="004B5780">
      <w:pPr>
        <w:pStyle w:val="TableText0"/>
        <w:numPr>
          <w:ilvl w:val="0"/>
          <w:numId w:val="6"/>
        </w:numPr>
        <w:spacing w:after="240"/>
        <w:jc w:val="both"/>
        <w:rPr>
          <w:rFonts w:ascii="Arial" w:hAnsi="Arial" w:cs="Arial"/>
          <w:sz w:val="24"/>
        </w:rPr>
      </w:pPr>
      <w:r w:rsidRPr="00932788">
        <w:rPr>
          <w:rFonts w:ascii="Arial" w:hAnsi="Arial" w:cs="Arial"/>
          <w:sz w:val="24"/>
        </w:rPr>
        <w:t>is not:</w:t>
      </w:r>
    </w:p>
    <w:p w14:paraId="7DFE9CDA" w14:textId="27C26D34" w:rsidR="007C6A4F" w:rsidRPr="00932788" w:rsidRDefault="007C6A4F" w:rsidP="004B5780">
      <w:pPr>
        <w:pStyle w:val="TableText0"/>
        <w:numPr>
          <w:ilvl w:val="1"/>
          <w:numId w:val="6"/>
        </w:numPr>
        <w:spacing w:after="240"/>
        <w:jc w:val="both"/>
        <w:rPr>
          <w:rFonts w:ascii="Arial" w:hAnsi="Arial" w:cs="Arial"/>
          <w:sz w:val="24"/>
        </w:rPr>
      </w:pPr>
      <w:r w:rsidRPr="00932788">
        <w:rPr>
          <w:rFonts w:ascii="Arial" w:hAnsi="Arial" w:cs="Arial"/>
          <w:sz w:val="24"/>
        </w:rPr>
        <w:tab/>
        <w:t xml:space="preserve">a </w:t>
      </w:r>
      <w:r w:rsidR="00DE4170">
        <w:rPr>
          <w:rFonts w:ascii="Arial" w:hAnsi="Arial" w:cs="Arial"/>
          <w:sz w:val="24"/>
        </w:rPr>
        <w:t xml:space="preserve">Mutitjulu member or resident of the Mutitjulu </w:t>
      </w:r>
      <w:proofErr w:type="gramStart"/>
      <w:r w:rsidR="00DE4170">
        <w:rPr>
          <w:rFonts w:ascii="Arial" w:hAnsi="Arial" w:cs="Arial"/>
          <w:sz w:val="24"/>
        </w:rPr>
        <w:t>community</w:t>
      </w:r>
      <w:r w:rsidRPr="00932788">
        <w:rPr>
          <w:rFonts w:ascii="Arial" w:hAnsi="Arial" w:cs="Arial"/>
          <w:sz w:val="24"/>
        </w:rPr>
        <w:t>;</w:t>
      </w:r>
      <w:proofErr w:type="gramEnd"/>
    </w:p>
    <w:p w14:paraId="38EADC53" w14:textId="69C02ABD" w:rsidR="007C6A4F" w:rsidRPr="00932788" w:rsidRDefault="007C6A4F" w:rsidP="004B5780">
      <w:pPr>
        <w:pStyle w:val="TableText0"/>
        <w:numPr>
          <w:ilvl w:val="1"/>
          <w:numId w:val="6"/>
        </w:numPr>
        <w:spacing w:after="240"/>
        <w:jc w:val="both"/>
        <w:rPr>
          <w:rFonts w:ascii="Arial" w:hAnsi="Arial" w:cs="Arial"/>
          <w:sz w:val="24"/>
        </w:rPr>
      </w:pPr>
      <w:r w:rsidRPr="00932788">
        <w:rPr>
          <w:rFonts w:ascii="Arial" w:hAnsi="Arial" w:cs="Arial"/>
          <w:sz w:val="24"/>
        </w:rPr>
        <w:tab/>
        <w:t xml:space="preserve">a lineal descendant of, sibling of, or first cousin of, a </w:t>
      </w:r>
      <w:r w:rsidR="00DE4170">
        <w:rPr>
          <w:rFonts w:ascii="Arial" w:hAnsi="Arial" w:cs="Arial"/>
          <w:sz w:val="24"/>
        </w:rPr>
        <w:t xml:space="preserve">person </w:t>
      </w:r>
      <w:r w:rsidR="0060289C">
        <w:rPr>
          <w:rFonts w:ascii="Arial" w:hAnsi="Arial" w:cs="Arial"/>
          <w:sz w:val="24"/>
        </w:rPr>
        <w:tab/>
      </w:r>
      <w:r w:rsidR="00DE4170">
        <w:rPr>
          <w:rFonts w:ascii="Arial" w:hAnsi="Arial" w:cs="Arial"/>
          <w:sz w:val="24"/>
        </w:rPr>
        <w:t>described in (</w:t>
      </w:r>
      <w:proofErr w:type="spellStart"/>
      <w:r w:rsidR="00DE4170">
        <w:rPr>
          <w:rFonts w:ascii="Arial" w:hAnsi="Arial" w:cs="Arial"/>
          <w:sz w:val="24"/>
        </w:rPr>
        <w:t>i</w:t>
      </w:r>
      <w:proofErr w:type="spellEnd"/>
      <w:r w:rsidR="00DE4170">
        <w:rPr>
          <w:rFonts w:ascii="Arial" w:hAnsi="Arial" w:cs="Arial"/>
          <w:sz w:val="24"/>
        </w:rPr>
        <w:t xml:space="preserve">) </w:t>
      </w:r>
      <w:proofErr w:type="gramStart"/>
      <w:r w:rsidR="00DE4170">
        <w:rPr>
          <w:rFonts w:ascii="Arial" w:hAnsi="Arial" w:cs="Arial"/>
          <w:sz w:val="24"/>
        </w:rPr>
        <w:t>above</w:t>
      </w:r>
      <w:r w:rsidRPr="00932788">
        <w:rPr>
          <w:rFonts w:ascii="Arial" w:hAnsi="Arial" w:cs="Arial"/>
          <w:sz w:val="24"/>
        </w:rPr>
        <w:t>;</w:t>
      </w:r>
      <w:proofErr w:type="gramEnd"/>
    </w:p>
    <w:p w14:paraId="5154A180" w14:textId="0C348D86" w:rsidR="007C6A4F" w:rsidRPr="00932788" w:rsidRDefault="007C6A4F" w:rsidP="004B5780">
      <w:pPr>
        <w:pStyle w:val="TableText0"/>
        <w:numPr>
          <w:ilvl w:val="1"/>
          <w:numId w:val="6"/>
        </w:numPr>
        <w:spacing w:after="240"/>
        <w:jc w:val="both"/>
        <w:rPr>
          <w:rFonts w:ascii="Arial" w:hAnsi="Arial" w:cs="Arial"/>
          <w:sz w:val="24"/>
        </w:rPr>
      </w:pPr>
      <w:r w:rsidRPr="00932788">
        <w:rPr>
          <w:rFonts w:ascii="Arial" w:hAnsi="Arial" w:cs="Arial"/>
          <w:sz w:val="24"/>
        </w:rPr>
        <w:lastRenderedPageBreak/>
        <w:tab/>
        <w:t xml:space="preserve">married to or in a </w:t>
      </w:r>
      <w:proofErr w:type="spellStart"/>
      <w:r w:rsidRPr="00932788">
        <w:rPr>
          <w:rFonts w:ascii="Arial" w:hAnsi="Arial" w:cs="Arial"/>
          <w:sz w:val="24"/>
        </w:rPr>
        <w:t>defacto</w:t>
      </w:r>
      <w:proofErr w:type="spellEnd"/>
      <w:r w:rsidRPr="00932788">
        <w:rPr>
          <w:rFonts w:ascii="Arial" w:hAnsi="Arial" w:cs="Arial"/>
          <w:sz w:val="24"/>
        </w:rPr>
        <w:t xml:space="preserve"> relationship with a</w:t>
      </w:r>
      <w:r w:rsidR="00DE4170">
        <w:rPr>
          <w:rFonts w:ascii="Arial" w:hAnsi="Arial" w:cs="Arial"/>
          <w:sz w:val="24"/>
        </w:rPr>
        <w:t xml:space="preserve"> person </w:t>
      </w:r>
      <w:r w:rsidR="0060289C">
        <w:rPr>
          <w:rFonts w:ascii="Arial" w:hAnsi="Arial" w:cs="Arial"/>
          <w:sz w:val="24"/>
        </w:rPr>
        <w:tab/>
      </w:r>
      <w:r w:rsidR="00DE4170">
        <w:rPr>
          <w:rFonts w:ascii="Arial" w:hAnsi="Arial" w:cs="Arial"/>
          <w:sz w:val="24"/>
        </w:rPr>
        <w:t>described in (</w:t>
      </w:r>
      <w:proofErr w:type="spellStart"/>
      <w:r w:rsidR="00DE4170">
        <w:rPr>
          <w:rFonts w:ascii="Arial" w:hAnsi="Arial" w:cs="Arial"/>
          <w:sz w:val="24"/>
        </w:rPr>
        <w:t>i</w:t>
      </w:r>
      <w:proofErr w:type="spellEnd"/>
      <w:r w:rsidR="00DE4170">
        <w:rPr>
          <w:rFonts w:ascii="Arial" w:hAnsi="Arial" w:cs="Arial"/>
          <w:sz w:val="24"/>
        </w:rPr>
        <w:t>) above</w:t>
      </w:r>
      <w:r w:rsidRPr="00932788">
        <w:rPr>
          <w:rFonts w:ascii="Arial" w:hAnsi="Arial" w:cs="Arial"/>
          <w:sz w:val="24"/>
        </w:rPr>
        <w:t>; or</w:t>
      </w:r>
    </w:p>
    <w:p w14:paraId="0FC5CEAA" w14:textId="572600A1" w:rsidR="007C6A4F" w:rsidRPr="00932788" w:rsidRDefault="007C6A4F" w:rsidP="004B5780">
      <w:pPr>
        <w:pStyle w:val="TableText0"/>
        <w:numPr>
          <w:ilvl w:val="1"/>
          <w:numId w:val="6"/>
        </w:numPr>
        <w:spacing w:after="240"/>
        <w:jc w:val="both"/>
        <w:rPr>
          <w:rFonts w:ascii="Arial" w:hAnsi="Arial" w:cs="Arial"/>
          <w:sz w:val="24"/>
        </w:rPr>
      </w:pPr>
      <w:r w:rsidRPr="00932788">
        <w:rPr>
          <w:rFonts w:ascii="Arial" w:hAnsi="Arial" w:cs="Arial"/>
          <w:sz w:val="24"/>
        </w:rPr>
        <w:tab/>
        <w:t xml:space="preserve">a parent, child or sibling of a person who is married to or in </w:t>
      </w:r>
      <w:r w:rsidR="0060289C">
        <w:rPr>
          <w:rFonts w:ascii="Arial" w:hAnsi="Arial" w:cs="Arial"/>
          <w:sz w:val="24"/>
        </w:rPr>
        <w:tab/>
      </w:r>
      <w:r w:rsidRPr="00932788">
        <w:rPr>
          <w:rFonts w:ascii="Arial" w:hAnsi="Arial" w:cs="Arial"/>
          <w:sz w:val="24"/>
        </w:rPr>
        <w:t xml:space="preserve">a </w:t>
      </w:r>
      <w:proofErr w:type="spellStart"/>
      <w:r w:rsidRPr="00932788">
        <w:rPr>
          <w:rFonts w:ascii="Arial" w:hAnsi="Arial" w:cs="Arial"/>
          <w:sz w:val="24"/>
        </w:rPr>
        <w:t>defacto</w:t>
      </w:r>
      <w:proofErr w:type="spellEnd"/>
      <w:r w:rsidRPr="00932788">
        <w:rPr>
          <w:rFonts w:ascii="Arial" w:hAnsi="Arial" w:cs="Arial"/>
          <w:sz w:val="24"/>
        </w:rPr>
        <w:t xml:space="preserve"> relationship with a </w:t>
      </w:r>
      <w:r w:rsidR="00DE4170">
        <w:rPr>
          <w:rFonts w:ascii="Arial" w:hAnsi="Arial" w:cs="Arial"/>
          <w:sz w:val="24"/>
        </w:rPr>
        <w:t>person described in (</w:t>
      </w:r>
      <w:proofErr w:type="spellStart"/>
      <w:r w:rsidR="00DE4170">
        <w:rPr>
          <w:rFonts w:ascii="Arial" w:hAnsi="Arial" w:cs="Arial"/>
          <w:sz w:val="24"/>
        </w:rPr>
        <w:t>i</w:t>
      </w:r>
      <w:proofErr w:type="spellEnd"/>
      <w:r w:rsidR="00DE4170">
        <w:rPr>
          <w:rFonts w:ascii="Arial" w:hAnsi="Arial" w:cs="Arial"/>
          <w:sz w:val="24"/>
        </w:rPr>
        <w:t>) above</w:t>
      </w:r>
      <w:r w:rsidRPr="00932788">
        <w:rPr>
          <w:rFonts w:ascii="Arial" w:hAnsi="Arial" w:cs="Arial"/>
          <w:sz w:val="24"/>
        </w:rPr>
        <w:t>.</w:t>
      </w:r>
    </w:p>
    <w:p w14:paraId="2185FEDA" w14:textId="0B11BBEA" w:rsidR="007C6A4F" w:rsidRDefault="007C6A4F" w:rsidP="006C6DB2">
      <w:pPr>
        <w:pStyle w:val="TableText0"/>
        <w:spacing w:before="240" w:after="240"/>
        <w:jc w:val="both"/>
        <w:rPr>
          <w:rFonts w:ascii="Arial" w:hAnsi="Arial" w:cs="Arial"/>
          <w:sz w:val="24"/>
        </w:rPr>
      </w:pPr>
      <w:r w:rsidRPr="00932788">
        <w:rPr>
          <w:rFonts w:ascii="Arial" w:hAnsi="Arial" w:cs="Arial"/>
          <w:b/>
          <w:bCs w:val="0"/>
          <w:sz w:val="24"/>
        </w:rPr>
        <w:t xml:space="preserve">Independent Director </w:t>
      </w:r>
      <w:r w:rsidRPr="00932788">
        <w:rPr>
          <w:rFonts w:ascii="Arial" w:hAnsi="Arial" w:cs="Arial"/>
          <w:sz w:val="24"/>
        </w:rPr>
        <w:t>means an Independent Person appointed as a director of the Company.</w:t>
      </w:r>
    </w:p>
    <w:p w14:paraId="4262A52C" w14:textId="158B30A6" w:rsidR="00967497" w:rsidRPr="00932788" w:rsidRDefault="00967497" w:rsidP="006C6DB2">
      <w:pPr>
        <w:pStyle w:val="TableText0"/>
        <w:spacing w:before="240" w:after="240"/>
        <w:jc w:val="both"/>
        <w:rPr>
          <w:rFonts w:ascii="Arial" w:hAnsi="Arial" w:cs="Arial"/>
          <w:sz w:val="24"/>
        </w:rPr>
      </w:pPr>
      <w:r w:rsidRPr="00967497">
        <w:rPr>
          <w:rFonts w:ascii="Arial" w:hAnsi="Arial" w:cs="Arial"/>
          <w:b/>
          <w:bCs w:val="0"/>
          <w:sz w:val="24"/>
        </w:rPr>
        <w:t>MCAC</w:t>
      </w:r>
      <w:r>
        <w:rPr>
          <w:rFonts w:ascii="Arial" w:hAnsi="Arial" w:cs="Arial"/>
          <w:sz w:val="24"/>
        </w:rPr>
        <w:t xml:space="preserve"> means Mutitjulu Community Aboriginal Corporation.</w:t>
      </w:r>
    </w:p>
    <w:p w14:paraId="026D85A2" w14:textId="038D5432" w:rsidR="0060718A" w:rsidRDefault="0060718A" w:rsidP="006C6DB2">
      <w:pPr>
        <w:pStyle w:val="TableText0"/>
        <w:spacing w:before="240" w:after="240"/>
        <w:jc w:val="both"/>
        <w:rPr>
          <w:rFonts w:ascii="Arial" w:hAnsi="Arial" w:cs="Arial"/>
          <w:sz w:val="24"/>
        </w:rPr>
      </w:pPr>
      <w:r>
        <w:rPr>
          <w:rFonts w:ascii="Arial" w:hAnsi="Arial" w:cs="Arial"/>
          <w:b/>
          <w:bCs w:val="0"/>
          <w:sz w:val="24"/>
        </w:rPr>
        <w:t xml:space="preserve">Mutitjulu Community </w:t>
      </w:r>
      <w:r>
        <w:rPr>
          <w:rFonts w:ascii="Arial" w:hAnsi="Arial" w:cs="Arial"/>
          <w:sz w:val="24"/>
        </w:rPr>
        <w:t xml:space="preserve">means </w:t>
      </w:r>
      <w:r w:rsidR="00A30C00">
        <w:rPr>
          <w:rFonts w:ascii="Arial" w:hAnsi="Arial" w:cs="Arial"/>
          <w:sz w:val="24"/>
        </w:rPr>
        <w:t xml:space="preserve">that area designated the Mutitjulu Township Zone being the parcel of land in the Northern Territory with an area of 1,121 </w:t>
      </w:r>
      <w:proofErr w:type="gramStart"/>
      <w:r w:rsidR="00A30C00">
        <w:rPr>
          <w:rFonts w:ascii="Arial" w:hAnsi="Arial" w:cs="Arial"/>
          <w:sz w:val="24"/>
        </w:rPr>
        <w:t>hectares more or less, being</w:t>
      </w:r>
      <w:proofErr w:type="gramEnd"/>
      <w:r w:rsidR="00A30C00">
        <w:rPr>
          <w:rFonts w:ascii="Arial" w:hAnsi="Arial" w:cs="Arial"/>
          <w:sz w:val="24"/>
        </w:rPr>
        <w:t xml:space="preserve"> Northern Territory Portion 7584(A), delineated on Survey Plan S2016/098.</w:t>
      </w:r>
    </w:p>
    <w:p w14:paraId="5FE3A9CD" w14:textId="48B91D64" w:rsidR="00A30C00" w:rsidRPr="0060718A" w:rsidRDefault="00A30C00" w:rsidP="006C6DB2">
      <w:pPr>
        <w:pStyle w:val="TableText0"/>
        <w:spacing w:before="240" w:after="240"/>
        <w:jc w:val="both"/>
        <w:rPr>
          <w:rFonts w:ascii="Arial" w:hAnsi="Arial" w:cs="Arial"/>
          <w:sz w:val="24"/>
        </w:rPr>
      </w:pPr>
      <w:r w:rsidRPr="00E279BC">
        <w:rPr>
          <w:rFonts w:ascii="Arial" w:hAnsi="Arial" w:cs="Arial"/>
          <w:b/>
          <w:bCs w:val="0"/>
          <w:sz w:val="24"/>
        </w:rPr>
        <w:t>Mutitjulu Person</w:t>
      </w:r>
      <w:r>
        <w:rPr>
          <w:rFonts w:ascii="Arial" w:hAnsi="Arial" w:cs="Arial"/>
          <w:sz w:val="24"/>
        </w:rPr>
        <w:t xml:space="preserve"> means an Aboriginal person residing</w:t>
      </w:r>
      <w:r w:rsidR="00E279BC">
        <w:rPr>
          <w:rFonts w:ascii="Arial" w:hAnsi="Arial" w:cs="Arial"/>
          <w:sz w:val="24"/>
        </w:rPr>
        <w:t xml:space="preserve"> normally and</w:t>
      </w:r>
      <w:r>
        <w:rPr>
          <w:rFonts w:ascii="Arial" w:hAnsi="Arial" w:cs="Arial"/>
          <w:sz w:val="24"/>
        </w:rPr>
        <w:t xml:space="preserve"> permanently </w:t>
      </w:r>
      <w:r w:rsidR="00E279BC">
        <w:rPr>
          <w:rFonts w:ascii="Arial" w:hAnsi="Arial" w:cs="Arial"/>
          <w:sz w:val="24"/>
        </w:rPr>
        <w:t>within the Mutitjulu Community.</w:t>
      </w:r>
    </w:p>
    <w:p w14:paraId="04CE6E12" w14:textId="357FC9CD" w:rsidR="00337BAC" w:rsidRPr="00932788" w:rsidRDefault="00A86431" w:rsidP="006C6DB2">
      <w:pPr>
        <w:pStyle w:val="TableText0"/>
        <w:spacing w:before="240" w:after="240"/>
        <w:jc w:val="both"/>
        <w:rPr>
          <w:rFonts w:ascii="Arial" w:hAnsi="Arial" w:cs="Arial"/>
          <w:sz w:val="24"/>
        </w:rPr>
      </w:pPr>
      <w:r w:rsidRPr="00932788">
        <w:rPr>
          <w:rFonts w:ascii="Arial" w:hAnsi="Arial" w:cs="Arial"/>
          <w:b/>
          <w:bCs w:val="0"/>
          <w:sz w:val="24"/>
        </w:rPr>
        <w:t>N</w:t>
      </w:r>
      <w:r w:rsidR="00337BAC" w:rsidRPr="00932788">
        <w:rPr>
          <w:rFonts w:ascii="Arial" w:hAnsi="Arial" w:cs="Arial"/>
          <w:b/>
          <w:bCs w:val="0"/>
          <w:sz w:val="24"/>
        </w:rPr>
        <w:t xml:space="preserve">TA </w:t>
      </w:r>
      <w:r w:rsidR="00337BAC" w:rsidRPr="00932788">
        <w:rPr>
          <w:rFonts w:ascii="Arial" w:hAnsi="Arial" w:cs="Arial"/>
          <w:sz w:val="24"/>
        </w:rPr>
        <w:t xml:space="preserve">means the </w:t>
      </w:r>
      <w:r w:rsidR="00337BAC" w:rsidRPr="00932788">
        <w:rPr>
          <w:rFonts w:ascii="Arial" w:hAnsi="Arial" w:cs="Arial"/>
          <w:i/>
          <w:iCs/>
          <w:sz w:val="24"/>
        </w:rPr>
        <w:t>Native Title Act 1993</w:t>
      </w:r>
      <w:r w:rsidR="00337BAC" w:rsidRPr="00932788">
        <w:rPr>
          <w:rFonts w:ascii="Arial" w:hAnsi="Arial" w:cs="Arial"/>
          <w:sz w:val="24"/>
        </w:rPr>
        <w:t xml:space="preserve"> (</w:t>
      </w:r>
      <w:proofErr w:type="spellStart"/>
      <w:r w:rsidR="00337BAC" w:rsidRPr="00932788">
        <w:rPr>
          <w:rFonts w:ascii="Arial" w:hAnsi="Arial" w:cs="Arial"/>
          <w:sz w:val="24"/>
        </w:rPr>
        <w:t>Cth</w:t>
      </w:r>
      <w:proofErr w:type="spellEnd"/>
      <w:r w:rsidR="00337BAC" w:rsidRPr="00932788">
        <w:rPr>
          <w:rFonts w:ascii="Arial" w:hAnsi="Arial" w:cs="Arial"/>
          <w:sz w:val="24"/>
        </w:rPr>
        <w:t>).</w:t>
      </w:r>
    </w:p>
    <w:p w14:paraId="53CF308B" w14:textId="4F942788" w:rsidR="00F5048B" w:rsidRPr="00932788" w:rsidRDefault="00F5048B" w:rsidP="006C6DB2">
      <w:pPr>
        <w:pStyle w:val="TableText0"/>
        <w:spacing w:before="240" w:after="240"/>
        <w:jc w:val="both"/>
        <w:rPr>
          <w:rFonts w:ascii="Arial" w:hAnsi="Arial" w:cs="Arial"/>
          <w:sz w:val="24"/>
        </w:rPr>
      </w:pPr>
      <w:r w:rsidRPr="00932788">
        <w:rPr>
          <w:rFonts w:ascii="Arial" w:hAnsi="Arial" w:cs="Arial"/>
          <w:b/>
          <w:bCs w:val="0"/>
          <w:sz w:val="24"/>
        </w:rPr>
        <w:t xml:space="preserve">Persistent Breach </w:t>
      </w:r>
      <w:r w:rsidRPr="00932788">
        <w:rPr>
          <w:rFonts w:ascii="Arial" w:hAnsi="Arial" w:cs="Arial"/>
          <w:sz w:val="24"/>
        </w:rPr>
        <w:t>means a breach for which a Final Warning Notice has been issued to the Member, which has continued or recurred within the six (6) Month period after the date on which such Final Warning Notice is served on the Member.</w:t>
      </w:r>
    </w:p>
    <w:p w14:paraId="396FC4B0" w14:textId="184EBE0E" w:rsidR="006C6DB2" w:rsidRPr="00932788" w:rsidRDefault="006C6DB2" w:rsidP="006C6DB2">
      <w:pPr>
        <w:spacing w:after="240"/>
        <w:jc w:val="both"/>
        <w:rPr>
          <w:rFonts w:ascii="Arial" w:hAnsi="Arial" w:cs="Arial"/>
        </w:rPr>
      </w:pPr>
      <w:r w:rsidRPr="00932788">
        <w:rPr>
          <w:rFonts w:ascii="Arial" w:hAnsi="Arial" w:cs="Arial"/>
          <w:b/>
          <w:bCs/>
        </w:rPr>
        <w:t xml:space="preserve">Schedule </w:t>
      </w:r>
      <w:r w:rsidRPr="00932788">
        <w:rPr>
          <w:rFonts w:ascii="Arial" w:hAnsi="Arial" w:cs="Arial"/>
        </w:rPr>
        <w:t>means a schedule to this Rule Book unless otherwise identified.</w:t>
      </w:r>
    </w:p>
    <w:p w14:paraId="1FDDE658" w14:textId="627A15F5" w:rsidR="00B40BEF" w:rsidRPr="00932788" w:rsidRDefault="00B40BEF" w:rsidP="006C6DB2">
      <w:pPr>
        <w:spacing w:after="240"/>
        <w:jc w:val="both"/>
        <w:rPr>
          <w:rFonts w:ascii="Arial" w:hAnsi="Arial" w:cs="Arial"/>
        </w:rPr>
      </w:pPr>
      <w:r w:rsidRPr="00932788">
        <w:rPr>
          <w:rFonts w:ascii="Arial" w:hAnsi="Arial" w:cs="Arial"/>
          <w:b/>
          <w:bCs/>
        </w:rPr>
        <w:t>Special Resolution</w:t>
      </w:r>
      <w:r w:rsidR="008E3695" w:rsidRPr="00932788">
        <w:rPr>
          <w:rFonts w:ascii="Arial" w:hAnsi="Arial" w:cs="Arial"/>
          <w:b/>
          <w:bCs/>
        </w:rPr>
        <w:t xml:space="preserve"> of Members</w:t>
      </w:r>
      <w:r w:rsidRPr="00932788">
        <w:rPr>
          <w:rFonts w:ascii="Arial" w:hAnsi="Arial" w:cs="Arial"/>
        </w:rPr>
        <w:t xml:space="preserve"> means a resolution of the C</w:t>
      </w:r>
      <w:r w:rsidR="00D3769B" w:rsidRPr="00932788">
        <w:rPr>
          <w:rFonts w:ascii="Arial" w:hAnsi="Arial" w:cs="Arial"/>
        </w:rPr>
        <w:t>orporation</w:t>
      </w:r>
      <w:r w:rsidRPr="00932788">
        <w:rPr>
          <w:rFonts w:ascii="Arial" w:hAnsi="Arial" w:cs="Arial"/>
        </w:rPr>
        <w:t xml:space="preserve"> passed at a general meeting by not less than 75% of the votes cast by Members entitled to vote on a resolution of which written notice has been provided in accordance with rule </w:t>
      </w:r>
      <w:r w:rsidR="00D3769B" w:rsidRPr="00932788">
        <w:rPr>
          <w:rFonts w:ascii="Arial" w:hAnsi="Arial" w:cs="Arial"/>
        </w:rPr>
        <w:t>5</w:t>
      </w:r>
      <w:r w:rsidRPr="00932788">
        <w:rPr>
          <w:rFonts w:ascii="Arial" w:hAnsi="Arial" w:cs="Arial"/>
        </w:rPr>
        <w:t>.3</w:t>
      </w:r>
      <w:r w:rsidR="00D3769B" w:rsidRPr="00932788">
        <w:rPr>
          <w:rFonts w:ascii="Arial" w:hAnsi="Arial" w:cs="Arial"/>
        </w:rPr>
        <w:t>.</w:t>
      </w:r>
    </w:p>
    <w:p w14:paraId="00A94986" w14:textId="7948EA98" w:rsidR="008E3695" w:rsidRPr="00932788" w:rsidRDefault="008E3695" w:rsidP="006C6DB2">
      <w:pPr>
        <w:spacing w:after="240"/>
        <w:jc w:val="both"/>
        <w:rPr>
          <w:rFonts w:ascii="Arial" w:hAnsi="Arial" w:cs="Arial"/>
        </w:rPr>
      </w:pPr>
      <w:r w:rsidRPr="00932788">
        <w:rPr>
          <w:rFonts w:ascii="Arial" w:hAnsi="Arial" w:cs="Arial"/>
          <w:b/>
          <w:bCs/>
        </w:rPr>
        <w:t>Special Resolution of Directors</w:t>
      </w:r>
      <w:r w:rsidRPr="00932788">
        <w:rPr>
          <w:rFonts w:ascii="Arial" w:hAnsi="Arial" w:cs="Arial"/>
        </w:rPr>
        <w:t xml:space="preserve"> means a resolution of the Directors passed at a directors meeting by not less than 75% of the votes of Directors entitled to vote on a resolution at that meeting.</w:t>
      </w:r>
    </w:p>
    <w:p w14:paraId="5C305A93" w14:textId="58A0C873" w:rsidR="000C7EE4" w:rsidRPr="00932788" w:rsidRDefault="000C7EE4" w:rsidP="00D75435">
      <w:pPr>
        <w:pStyle w:val="Heading2"/>
      </w:pPr>
      <w:bookmarkStart w:id="32" w:name="_Toc109745962"/>
      <w:r w:rsidRPr="00932788">
        <w:t>Members</w:t>
      </w:r>
      <w:bookmarkEnd w:id="29"/>
      <w:bookmarkEnd w:id="30"/>
      <w:bookmarkEnd w:id="31"/>
      <w:bookmarkEnd w:id="32"/>
    </w:p>
    <w:p w14:paraId="460F9723" w14:textId="77777777" w:rsidR="000D6A38" w:rsidRPr="00932788" w:rsidRDefault="000C7EE4" w:rsidP="00D75435">
      <w:pPr>
        <w:pStyle w:val="Heading3"/>
      </w:pPr>
      <w:bookmarkStart w:id="33" w:name="_Toc238271913"/>
      <w:bookmarkStart w:id="34" w:name="_Toc239492565"/>
      <w:bookmarkStart w:id="35" w:name="_Ref406357625"/>
      <w:bookmarkStart w:id="36" w:name="_Ref406357638"/>
      <w:bookmarkStart w:id="37" w:name="_Ref406357666"/>
      <w:bookmarkStart w:id="38" w:name="_Ref420591064"/>
      <w:bookmarkStart w:id="39" w:name="_Ref420680099"/>
      <w:bookmarkStart w:id="40" w:name="_Ref426582708"/>
      <w:bookmarkStart w:id="41" w:name="_Ref426582715"/>
      <w:r w:rsidRPr="00932788">
        <w:t>Who is eligible?</w:t>
      </w:r>
      <w:bookmarkEnd w:id="33"/>
      <w:bookmarkEnd w:id="34"/>
      <w:bookmarkEnd w:id="35"/>
      <w:bookmarkEnd w:id="36"/>
      <w:bookmarkEnd w:id="37"/>
      <w:bookmarkEnd w:id="38"/>
      <w:bookmarkEnd w:id="39"/>
      <w:bookmarkEnd w:id="40"/>
      <w:bookmarkEnd w:id="41"/>
    </w:p>
    <w:p w14:paraId="5F25FC78" w14:textId="77777777" w:rsidR="006C1138" w:rsidRPr="00932788" w:rsidRDefault="00252FD6" w:rsidP="00967497">
      <w:pPr>
        <w:jc w:val="both"/>
        <w:rPr>
          <w:rFonts w:ascii="Arial" w:hAnsi="Arial" w:cs="Arial"/>
        </w:rPr>
      </w:pPr>
      <w:bookmarkStart w:id="42" w:name="_Toc204165248"/>
      <w:bookmarkStart w:id="43" w:name="_Toc204595456"/>
      <w:r w:rsidRPr="00932788">
        <w:rPr>
          <w:rFonts w:ascii="Arial" w:hAnsi="Arial" w:cs="Arial"/>
        </w:rPr>
        <w:t>A member must be:</w:t>
      </w:r>
      <w:bookmarkEnd w:id="42"/>
      <w:bookmarkEnd w:id="43"/>
    </w:p>
    <w:p w14:paraId="2452FD68" w14:textId="1A154A9C" w:rsidR="00CC3F34" w:rsidRPr="00932788" w:rsidRDefault="006C1138" w:rsidP="004B5780">
      <w:pPr>
        <w:pStyle w:val="bullet1"/>
        <w:numPr>
          <w:ilvl w:val="0"/>
          <w:numId w:val="11"/>
        </w:numPr>
        <w:jc w:val="both"/>
        <w:rPr>
          <w:rFonts w:ascii="Arial" w:hAnsi="Arial" w:cs="Arial"/>
        </w:rPr>
      </w:pPr>
      <w:bookmarkStart w:id="44" w:name="_Toc204165250"/>
      <w:bookmarkStart w:id="45" w:name="_Toc204595458"/>
      <w:r w:rsidRPr="00932788">
        <w:rPr>
          <w:rFonts w:ascii="Arial" w:hAnsi="Arial" w:cs="Arial"/>
        </w:rPr>
        <w:t>at least</w:t>
      </w:r>
      <w:r w:rsidR="0060718A">
        <w:rPr>
          <w:rFonts w:ascii="Arial" w:hAnsi="Arial" w:cs="Arial"/>
        </w:rPr>
        <w:t xml:space="preserve"> 18</w:t>
      </w:r>
      <w:r w:rsidRPr="00932788">
        <w:rPr>
          <w:rFonts w:ascii="Arial" w:hAnsi="Arial" w:cs="Arial"/>
        </w:rPr>
        <w:t xml:space="preserve"> years old</w:t>
      </w:r>
      <w:bookmarkEnd w:id="44"/>
      <w:bookmarkEnd w:id="45"/>
    </w:p>
    <w:p w14:paraId="46B53581" w14:textId="3975750E" w:rsidR="00F11E6F" w:rsidRDefault="006C1138" w:rsidP="004B5780">
      <w:pPr>
        <w:pStyle w:val="bullet1"/>
        <w:numPr>
          <w:ilvl w:val="0"/>
          <w:numId w:val="11"/>
        </w:numPr>
        <w:jc w:val="both"/>
        <w:rPr>
          <w:rFonts w:ascii="Arial" w:hAnsi="Arial" w:cs="Arial"/>
        </w:rPr>
      </w:pPr>
      <w:bookmarkStart w:id="46" w:name="_Toc204165251"/>
      <w:bookmarkStart w:id="47" w:name="_Toc204595459"/>
      <w:r w:rsidRPr="00932788">
        <w:rPr>
          <w:rFonts w:ascii="Arial" w:hAnsi="Arial" w:cs="Arial"/>
        </w:rPr>
        <w:t>an Aboriginal person</w:t>
      </w:r>
      <w:r w:rsidR="0060718A">
        <w:rPr>
          <w:rFonts w:ascii="Arial" w:hAnsi="Arial" w:cs="Arial"/>
        </w:rPr>
        <w:t xml:space="preserve"> who</w:t>
      </w:r>
      <w:r w:rsidR="009E3C24" w:rsidRPr="00932788">
        <w:rPr>
          <w:rFonts w:ascii="Arial" w:hAnsi="Arial" w:cs="Arial"/>
        </w:rPr>
        <w:t xml:space="preserve"> </w:t>
      </w:r>
      <w:r w:rsidR="0060718A">
        <w:rPr>
          <w:rFonts w:ascii="Arial" w:hAnsi="Arial" w:cs="Arial"/>
        </w:rPr>
        <w:t xml:space="preserve">is normally and permanently resident in Mutitjulu </w:t>
      </w:r>
      <w:r w:rsidR="00E279BC">
        <w:rPr>
          <w:rFonts w:ascii="Arial" w:hAnsi="Arial" w:cs="Arial"/>
        </w:rPr>
        <w:t>C</w:t>
      </w:r>
      <w:r w:rsidR="0060718A">
        <w:rPr>
          <w:rFonts w:ascii="Arial" w:hAnsi="Arial" w:cs="Arial"/>
        </w:rPr>
        <w:t>ommunity</w:t>
      </w:r>
      <w:r w:rsidR="00E279BC">
        <w:rPr>
          <w:rFonts w:ascii="Arial" w:hAnsi="Arial" w:cs="Arial"/>
        </w:rPr>
        <w:t>; and</w:t>
      </w:r>
    </w:p>
    <w:p w14:paraId="6A187F29" w14:textId="096956C9" w:rsidR="00E279BC" w:rsidRPr="00932788" w:rsidRDefault="00E279BC" w:rsidP="004B5780">
      <w:pPr>
        <w:pStyle w:val="bullet1"/>
        <w:numPr>
          <w:ilvl w:val="0"/>
          <w:numId w:val="11"/>
        </w:numPr>
        <w:jc w:val="both"/>
        <w:rPr>
          <w:rFonts w:ascii="Arial" w:hAnsi="Arial" w:cs="Arial"/>
        </w:rPr>
      </w:pPr>
      <w:r>
        <w:rPr>
          <w:rFonts w:ascii="Arial" w:hAnsi="Arial" w:cs="Arial"/>
        </w:rPr>
        <w:t>has lived in the Mutitjulu Community for a period of at least 12 months immediately preceding the membership application.</w:t>
      </w:r>
    </w:p>
    <w:p w14:paraId="23CCC300" w14:textId="77777777" w:rsidR="000C7EE4" w:rsidRPr="00932788" w:rsidRDefault="00AE1725" w:rsidP="00967497">
      <w:pPr>
        <w:pStyle w:val="Heading3"/>
        <w:jc w:val="both"/>
      </w:pPr>
      <w:bookmarkStart w:id="48" w:name="_Toc238271914"/>
      <w:bookmarkStart w:id="49" w:name="_Toc239492566"/>
      <w:bookmarkEnd w:id="46"/>
      <w:bookmarkEnd w:id="47"/>
      <w:r w:rsidRPr="00932788">
        <w:lastRenderedPageBreak/>
        <w:t>How to become a member</w:t>
      </w:r>
      <w:bookmarkEnd w:id="48"/>
      <w:bookmarkEnd w:id="49"/>
    </w:p>
    <w:p w14:paraId="0161AE72" w14:textId="77777777" w:rsidR="00424E0A" w:rsidRPr="00932788" w:rsidRDefault="00AE1725" w:rsidP="00967497">
      <w:pPr>
        <w:jc w:val="both"/>
        <w:rPr>
          <w:rFonts w:ascii="Arial" w:hAnsi="Arial" w:cs="Arial"/>
        </w:rPr>
      </w:pPr>
      <w:r w:rsidRPr="00932788">
        <w:rPr>
          <w:rFonts w:ascii="Arial" w:hAnsi="Arial" w:cs="Arial"/>
        </w:rPr>
        <w:t>A person applies in writing</w:t>
      </w:r>
      <w:r w:rsidR="00424E0A" w:rsidRPr="00932788">
        <w:rPr>
          <w:rFonts w:ascii="Arial" w:hAnsi="Arial" w:cs="Arial"/>
        </w:rPr>
        <w:t>.</w:t>
      </w:r>
    </w:p>
    <w:p w14:paraId="1B6DFDEB" w14:textId="5FB6A5D3" w:rsidR="00AE1725" w:rsidRPr="00932788" w:rsidRDefault="00424E0A" w:rsidP="00967497">
      <w:pPr>
        <w:jc w:val="both"/>
        <w:rPr>
          <w:rFonts w:ascii="Arial" w:hAnsi="Arial" w:cs="Arial"/>
        </w:rPr>
      </w:pPr>
      <w:r w:rsidRPr="00932788">
        <w:rPr>
          <w:rFonts w:ascii="Arial" w:hAnsi="Arial" w:cs="Arial"/>
        </w:rPr>
        <w:t xml:space="preserve">A person </w:t>
      </w:r>
      <w:r w:rsidR="00B043C2" w:rsidRPr="00932788">
        <w:rPr>
          <w:rFonts w:ascii="Arial" w:hAnsi="Arial" w:cs="Arial"/>
        </w:rPr>
        <w:t>needs to be</w:t>
      </w:r>
      <w:r w:rsidRPr="00932788">
        <w:rPr>
          <w:rFonts w:ascii="Arial" w:hAnsi="Arial" w:cs="Arial"/>
        </w:rPr>
        <w:t xml:space="preserve"> eligible</w:t>
      </w:r>
      <w:r w:rsidR="00252FD6" w:rsidRPr="00932788">
        <w:rPr>
          <w:rFonts w:ascii="Arial" w:hAnsi="Arial" w:cs="Arial"/>
        </w:rPr>
        <w:t xml:space="preserve"> under rule</w:t>
      </w:r>
      <w:r w:rsidR="00306DEE" w:rsidRPr="00932788">
        <w:rPr>
          <w:rFonts w:ascii="Arial" w:hAnsi="Arial" w:cs="Arial"/>
        </w:rPr>
        <w:t xml:space="preserve"> </w:t>
      </w:r>
      <w:r w:rsidR="00306DEE" w:rsidRPr="00932788">
        <w:rPr>
          <w:rFonts w:ascii="Arial" w:hAnsi="Arial" w:cs="Arial"/>
        </w:rPr>
      </w:r>
      <w:r w:rsidR="00306DEE" w:rsidRPr="00932788">
        <w:rPr>
          <w:rFonts w:ascii="Arial" w:hAnsi="Arial" w:cs="Arial"/>
        </w:rPr>
        <w:instrText xml:space="preserve"/>
      </w:r>
      <w:r w:rsidR="00D75435" w:rsidRPr="00932788">
        <w:rPr>
          <w:rFonts w:ascii="Arial" w:hAnsi="Arial" w:cs="Arial"/>
        </w:rPr>
        <w:instrText xml:space="preserve"/>
      </w:r>
      <w:r w:rsidR="00306DEE" w:rsidRPr="00932788">
        <w:rPr>
          <w:rFonts w:ascii="Arial" w:hAnsi="Arial" w:cs="Arial"/>
        </w:rPr>
      </w:r>
      <w:r w:rsidR="00306DEE" w:rsidRPr="00932788">
        <w:rPr>
          <w:rFonts w:ascii="Arial" w:hAnsi="Arial" w:cs="Arial"/>
        </w:rPr>
      </w:r>
      <w:r w:rsidR="009A6AD9" w:rsidRPr="00932788">
        <w:rPr>
          <w:rFonts w:ascii="Arial" w:hAnsi="Arial" w:cs="Arial"/>
        </w:rPr>
        <w:t>4.1</w:t>
      </w:r>
      <w:r w:rsidR="00306DEE" w:rsidRPr="00932788">
        <w:rPr>
          <w:rFonts w:ascii="Arial" w:hAnsi="Arial" w:cs="Arial"/>
        </w:rPr>
      </w:r>
      <w:r w:rsidRPr="00932788">
        <w:rPr>
          <w:rFonts w:ascii="Arial" w:hAnsi="Arial" w:cs="Arial"/>
        </w:rPr>
        <w:t>.</w:t>
      </w:r>
    </w:p>
    <w:p w14:paraId="65B2E42E" w14:textId="77777777" w:rsidR="000C7EE4" w:rsidRPr="00932788" w:rsidRDefault="000C7EE4" w:rsidP="00967497">
      <w:pPr>
        <w:jc w:val="both"/>
        <w:rPr>
          <w:rFonts w:ascii="Arial" w:hAnsi="Arial" w:cs="Arial"/>
        </w:rPr>
      </w:pPr>
      <w:r w:rsidRPr="00932788">
        <w:rPr>
          <w:rFonts w:ascii="Arial" w:hAnsi="Arial" w:cs="Arial"/>
        </w:rPr>
        <w:t xml:space="preserve">The directors </w:t>
      </w:r>
      <w:r w:rsidR="00F83785" w:rsidRPr="00932788">
        <w:rPr>
          <w:rFonts w:ascii="Arial" w:hAnsi="Arial" w:cs="Arial"/>
        </w:rPr>
        <w:t>accept the application</w:t>
      </w:r>
      <w:r w:rsidR="00921B14" w:rsidRPr="00932788">
        <w:rPr>
          <w:rFonts w:ascii="Arial" w:hAnsi="Arial" w:cs="Arial"/>
        </w:rPr>
        <w:t xml:space="preserve"> by resolution at a directors’ meeting</w:t>
      </w:r>
      <w:r w:rsidR="00424E0A" w:rsidRPr="00932788">
        <w:rPr>
          <w:rFonts w:ascii="Arial" w:hAnsi="Arial" w:cs="Arial"/>
        </w:rPr>
        <w:t>.</w:t>
      </w:r>
    </w:p>
    <w:p w14:paraId="31B63E5D" w14:textId="710E47FE" w:rsidR="00CC3F34" w:rsidRPr="00932788" w:rsidRDefault="004B2E09" w:rsidP="00967497">
      <w:pPr>
        <w:jc w:val="both"/>
        <w:rPr>
          <w:rFonts w:ascii="Arial" w:hAnsi="Arial" w:cs="Arial"/>
        </w:rPr>
      </w:pPr>
      <w:r w:rsidRPr="00932788">
        <w:rPr>
          <w:rFonts w:ascii="Arial" w:hAnsi="Arial" w:cs="Arial"/>
        </w:rPr>
        <w:t>The directors must consider all applications for membership within a reasonable period after they are received.</w:t>
      </w:r>
    </w:p>
    <w:p w14:paraId="18BAEE25" w14:textId="77777777" w:rsidR="00526FCE" w:rsidRPr="00932788" w:rsidRDefault="00526FCE" w:rsidP="00967497">
      <w:pPr>
        <w:jc w:val="both"/>
        <w:rPr>
          <w:rFonts w:ascii="Arial" w:hAnsi="Arial" w:cs="Arial"/>
        </w:rPr>
      </w:pPr>
      <w:r w:rsidRPr="00932788">
        <w:rPr>
          <w:rFonts w:ascii="Arial" w:hAnsi="Arial" w:cs="Arial"/>
        </w:rPr>
        <w:t>The directors must, by resolution at a directors’ meeting, accept a membership application if the applicant:</w:t>
      </w:r>
    </w:p>
    <w:p w14:paraId="564ED13D" w14:textId="77777777" w:rsidR="00526FCE" w:rsidRPr="00932788" w:rsidRDefault="00526FCE" w:rsidP="004B5780">
      <w:pPr>
        <w:numPr>
          <w:ilvl w:val="0"/>
          <w:numId w:val="4"/>
        </w:numPr>
        <w:jc w:val="both"/>
        <w:rPr>
          <w:rFonts w:ascii="Arial" w:hAnsi="Arial" w:cs="Arial"/>
        </w:rPr>
      </w:pPr>
      <w:r w:rsidRPr="00932788">
        <w:rPr>
          <w:rFonts w:ascii="Arial" w:hAnsi="Arial" w:cs="Arial"/>
        </w:rPr>
        <w:t xml:space="preserve">applies for membership in the required manner, and </w:t>
      </w:r>
    </w:p>
    <w:p w14:paraId="28BDFC29" w14:textId="782E4DC0" w:rsidR="00526FCE" w:rsidRPr="00932788" w:rsidRDefault="00526FCE" w:rsidP="004B5780">
      <w:pPr>
        <w:numPr>
          <w:ilvl w:val="0"/>
          <w:numId w:val="4"/>
        </w:numPr>
        <w:jc w:val="both"/>
        <w:rPr>
          <w:rFonts w:ascii="Arial" w:hAnsi="Arial" w:cs="Arial"/>
        </w:rPr>
      </w:pPr>
      <w:r w:rsidRPr="00932788">
        <w:rPr>
          <w:rFonts w:ascii="Arial" w:hAnsi="Arial" w:cs="Arial"/>
        </w:rPr>
        <w:t>meets the eligibility for membership requirements under rule</w:t>
      </w:r>
      <w:r w:rsidR="00967497">
        <w:rPr>
          <w:rFonts w:ascii="Arial" w:hAnsi="Arial" w:cs="Arial"/>
        </w:rPr>
        <w:t xml:space="preserve"> 4.1.</w:t>
      </w:r>
    </w:p>
    <w:p w14:paraId="1B7F730F" w14:textId="77777777" w:rsidR="00526FCE" w:rsidRPr="00932788" w:rsidRDefault="00526FCE" w:rsidP="00967497">
      <w:pPr>
        <w:jc w:val="both"/>
        <w:rPr>
          <w:rFonts w:ascii="Arial" w:hAnsi="Arial" w:cs="Arial"/>
        </w:rPr>
      </w:pPr>
      <w:r w:rsidRPr="00932788">
        <w:rPr>
          <w:rFonts w:ascii="Arial" w:hAnsi="Arial" w:cs="Arial"/>
        </w:rPr>
        <w:t>If the directors accept the application, the corporation must enter the person on the register of members. This must be done within 14 days of the directors accepting the application. The person does not become a member until the corporation enters the person on the register of members.</w:t>
      </w:r>
    </w:p>
    <w:p w14:paraId="6B3A7F87" w14:textId="0EFD97D3" w:rsidR="000C7EE4" w:rsidRPr="00932788" w:rsidRDefault="00AE1725" w:rsidP="00967497">
      <w:pPr>
        <w:jc w:val="both"/>
        <w:rPr>
          <w:rFonts w:ascii="Arial" w:hAnsi="Arial" w:cs="Arial"/>
        </w:rPr>
      </w:pPr>
      <w:r w:rsidRPr="00932788">
        <w:rPr>
          <w:rFonts w:ascii="Arial" w:hAnsi="Arial" w:cs="Arial"/>
        </w:rPr>
        <w:t>The person’s name</w:t>
      </w:r>
      <w:r w:rsidR="00F83785" w:rsidRPr="00932788">
        <w:rPr>
          <w:rFonts w:ascii="Arial" w:hAnsi="Arial" w:cs="Arial"/>
        </w:rPr>
        <w:t xml:space="preserve">, </w:t>
      </w:r>
      <w:proofErr w:type="gramStart"/>
      <w:r w:rsidR="00F83785" w:rsidRPr="00932788">
        <w:rPr>
          <w:rFonts w:ascii="Arial" w:hAnsi="Arial" w:cs="Arial"/>
        </w:rPr>
        <w:t>address</w:t>
      </w:r>
      <w:proofErr w:type="gramEnd"/>
      <w:r w:rsidR="005A6F40" w:rsidRPr="00932788">
        <w:rPr>
          <w:rFonts w:ascii="Arial" w:hAnsi="Arial" w:cs="Arial"/>
        </w:rPr>
        <w:t xml:space="preserve"> and date they became a member</w:t>
      </w:r>
      <w:r w:rsidR="008203CF" w:rsidRPr="00932788">
        <w:rPr>
          <w:rFonts w:ascii="Arial" w:hAnsi="Arial" w:cs="Arial"/>
        </w:rPr>
        <w:t xml:space="preserve"> is put on the </w:t>
      </w:r>
      <w:r w:rsidR="005A6F40" w:rsidRPr="00932788">
        <w:rPr>
          <w:rFonts w:ascii="Arial" w:hAnsi="Arial" w:cs="Arial"/>
        </w:rPr>
        <w:t xml:space="preserve">register of </w:t>
      </w:r>
      <w:r w:rsidR="008203CF" w:rsidRPr="00932788">
        <w:rPr>
          <w:rFonts w:ascii="Arial" w:hAnsi="Arial" w:cs="Arial"/>
        </w:rPr>
        <w:t>members</w:t>
      </w:r>
      <w:r w:rsidR="00D52A08" w:rsidRPr="00932788">
        <w:rPr>
          <w:rFonts w:ascii="Arial" w:hAnsi="Arial" w:cs="Arial"/>
        </w:rPr>
        <w:t>.</w:t>
      </w:r>
    </w:p>
    <w:p w14:paraId="055C6A1C" w14:textId="759CD98E" w:rsidR="00526FCE" w:rsidRPr="00932788" w:rsidRDefault="00526419" w:rsidP="00967497">
      <w:pPr>
        <w:jc w:val="both"/>
        <w:rPr>
          <w:rFonts w:ascii="Arial" w:hAnsi="Arial" w:cs="Arial"/>
        </w:rPr>
      </w:pPr>
      <w:r w:rsidRPr="00932788">
        <w:rPr>
          <w:rFonts w:ascii="Arial" w:hAnsi="Arial" w:cs="Arial"/>
        </w:rPr>
        <w:t xml:space="preserve">The directors may refuse to accept a membership application. If they do so, they must </w:t>
      </w:r>
      <w:r w:rsidR="00057BFD" w:rsidRPr="00932788">
        <w:rPr>
          <w:rFonts w:ascii="Arial" w:hAnsi="Arial" w:cs="Arial"/>
        </w:rPr>
        <w:t xml:space="preserve">write to </w:t>
      </w:r>
      <w:r w:rsidRPr="00932788">
        <w:rPr>
          <w:rFonts w:ascii="Arial" w:hAnsi="Arial" w:cs="Arial"/>
        </w:rPr>
        <w:t xml:space="preserve">the applicant </w:t>
      </w:r>
      <w:r w:rsidR="00057BFD" w:rsidRPr="00932788">
        <w:rPr>
          <w:rFonts w:ascii="Arial" w:hAnsi="Arial" w:cs="Arial"/>
        </w:rPr>
        <w:t>about</w:t>
      </w:r>
      <w:r w:rsidRPr="00932788">
        <w:rPr>
          <w:rFonts w:ascii="Arial" w:hAnsi="Arial" w:cs="Arial"/>
        </w:rPr>
        <w:t xml:space="preserve"> the decision and the reasons for it.</w:t>
      </w:r>
      <w:r w:rsidR="00526FCE" w:rsidRPr="00932788">
        <w:rPr>
          <w:rFonts w:ascii="Arial" w:hAnsi="Arial" w:cs="Arial"/>
        </w:rPr>
        <w:t xml:space="preserve"> This must be done within 14 days of the directors’ decision.</w:t>
      </w:r>
    </w:p>
    <w:p w14:paraId="41117BA3" w14:textId="031AD79E" w:rsidR="00CC3F34" w:rsidRPr="00932788" w:rsidRDefault="006E2785" w:rsidP="00967497">
      <w:pPr>
        <w:jc w:val="both"/>
        <w:rPr>
          <w:rFonts w:ascii="Arial" w:hAnsi="Arial" w:cs="Arial"/>
        </w:rPr>
      </w:pPr>
      <w:bookmarkStart w:id="50" w:name="_Toc238271915"/>
      <w:bookmarkStart w:id="51" w:name="_Toc239492567"/>
      <w:r w:rsidRPr="00932788">
        <w:rPr>
          <w:rFonts w:ascii="Arial" w:hAnsi="Arial" w:cs="Arial"/>
        </w:rPr>
        <w:t xml:space="preserve">However, </w:t>
      </w:r>
      <w:r w:rsidR="002016CF" w:rsidRPr="00932788">
        <w:rPr>
          <w:rFonts w:ascii="Arial" w:hAnsi="Arial" w:cs="Arial"/>
        </w:rPr>
        <w:t xml:space="preserve">the corporation must not enter the person on the register of members until after the </w:t>
      </w:r>
      <w:r w:rsidR="00BD7AE4" w:rsidRPr="00932788">
        <w:rPr>
          <w:rFonts w:ascii="Arial" w:hAnsi="Arial" w:cs="Arial"/>
        </w:rPr>
        <w:t xml:space="preserve">relevant </w:t>
      </w:r>
      <w:r w:rsidR="002016CF" w:rsidRPr="00932788">
        <w:rPr>
          <w:rFonts w:ascii="Arial" w:hAnsi="Arial" w:cs="Arial"/>
        </w:rPr>
        <w:t>general meeting</w:t>
      </w:r>
      <w:r w:rsidR="00BD7AE4" w:rsidRPr="00932788">
        <w:rPr>
          <w:rFonts w:ascii="Arial" w:hAnsi="Arial" w:cs="Arial"/>
        </w:rPr>
        <w:t xml:space="preserve"> or annual general meeting (AGM)</w:t>
      </w:r>
      <w:r w:rsidR="002016CF" w:rsidRPr="00932788">
        <w:rPr>
          <w:rFonts w:ascii="Arial" w:hAnsi="Arial" w:cs="Arial"/>
        </w:rPr>
        <w:t xml:space="preserve"> has been held </w:t>
      </w:r>
      <w:r w:rsidRPr="00932788">
        <w:rPr>
          <w:rFonts w:ascii="Arial" w:hAnsi="Arial" w:cs="Arial"/>
        </w:rPr>
        <w:t>if</w:t>
      </w:r>
      <w:r w:rsidR="00B043C2" w:rsidRPr="00932788">
        <w:rPr>
          <w:rFonts w:ascii="Arial" w:hAnsi="Arial" w:cs="Arial"/>
        </w:rPr>
        <w:t>:</w:t>
      </w:r>
    </w:p>
    <w:p w14:paraId="4CDE456A" w14:textId="37833EEA" w:rsidR="000E532E" w:rsidRPr="00932788" w:rsidRDefault="00B043C2" w:rsidP="004B5780">
      <w:pPr>
        <w:pStyle w:val="bullet1"/>
        <w:numPr>
          <w:ilvl w:val="0"/>
          <w:numId w:val="13"/>
        </w:numPr>
        <w:jc w:val="both"/>
        <w:rPr>
          <w:rFonts w:ascii="Arial" w:hAnsi="Arial" w:cs="Arial"/>
        </w:rPr>
      </w:pPr>
      <w:r w:rsidRPr="00932788">
        <w:rPr>
          <w:rFonts w:ascii="Arial" w:hAnsi="Arial" w:cs="Arial"/>
        </w:rPr>
        <w:t xml:space="preserve">a person applies for membership after a notice has been given for </w:t>
      </w:r>
      <w:r w:rsidR="00BD7AE4" w:rsidRPr="00932788">
        <w:rPr>
          <w:rFonts w:ascii="Arial" w:hAnsi="Arial" w:cs="Arial"/>
        </w:rPr>
        <w:t>a general meeting or AGM</w:t>
      </w:r>
      <w:r w:rsidRPr="00932788">
        <w:rPr>
          <w:rFonts w:ascii="Arial" w:hAnsi="Arial" w:cs="Arial"/>
        </w:rPr>
        <w:t>, and</w:t>
      </w:r>
    </w:p>
    <w:p w14:paraId="0619C676" w14:textId="3A69E787" w:rsidR="003D6C9C" w:rsidRPr="00932788" w:rsidRDefault="00B043C2" w:rsidP="004B5780">
      <w:pPr>
        <w:pStyle w:val="bullet1"/>
        <w:numPr>
          <w:ilvl w:val="0"/>
          <w:numId w:val="13"/>
        </w:numPr>
        <w:jc w:val="both"/>
        <w:rPr>
          <w:rFonts w:ascii="Arial" w:hAnsi="Arial" w:cs="Arial"/>
        </w:rPr>
      </w:pPr>
      <w:r w:rsidRPr="00932788">
        <w:rPr>
          <w:rFonts w:ascii="Arial" w:hAnsi="Arial" w:cs="Arial"/>
        </w:rPr>
        <w:t xml:space="preserve">the general meeting </w:t>
      </w:r>
      <w:r w:rsidR="00BD7AE4" w:rsidRPr="00932788">
        <w:rPr>
          <w:rFonts w:ascii="Arial" w:hAnsi="Arial" w:cs="Arial"/>
        </w:rPr>
        <w:t xml:space="preserve">or AGM </w:t>
      </w:r>
      <w:r w:rsidRPr="00932788">
        <w:rPr>
          <w:rFonts w:ascii="Arial" w:hAnsi="Arial" w:cs="Arial"/>
        </w:rPr>
        <w:t>has not been held when the directors consider the</w:t>
      </w:r>
      <w:r w:rsidR="00754E11" w:rsidRPr="00932788">
        <w:rPr>
          <w:rFonts w:ascii="Arial" w:hAnsi="Arial" w:cs="Arial"/>
        </w:rPr>
        <w:t> </w:t>
      </w:r>
      <w:r w:rsidRPr="00932788">
        <w:rPr>
          <w:rFonts w:ascii="Arial" w:hAnsi="Arial" w:cs="Arial"/>
        </w:rPr>
        <w:t>person</w:t>
      </w:r>
      <w:r w:rsidR="00F81C05" w:rsidRPr="00932788">
        <w:rPr>
          <w:rFonts w:ascii="Arial" w:hAnsi="Arial" w:cs="Arial"/>
        </w:rPr>
        <w:t>’</w:t>
      </w:r>
      <w:r w:rsidRPr="00932788">
        <w:rPr>
          <w:rFonts w:ascii="Arial" w:hAnsi="Arial" w:cs="Arial"/>
        </w:rPr>
        <w:t>s application</w:t>
      </w:r>
      <w:r w:rsidR="002016CF" w:rsidRPr="00932788">
        <w:rPr>
          <w:rFonts w:ascii="Arial" w:hAnsi="Arial" w:cs="Arial"/>
        </w:rPr>
        <w:t>.</w:t>
      </w:r>
    </w:p>
    <w:p w14:paraId="25DF43E8" w14:textId="7518187D" w:rsidR="003D6C9C" w:rsidRPr="00932788" w:rsidRDefault="003D6C9C" w:rsidP="00967497">
      <w:pPr>
        <w:jc w:val="both"/>
        <w:rPr>
          <w:rFonts w:ascii="Arial" w:hAnsi="Arial" w:cs="Arial"/>
        </w:rPr>
      </w:pPr>
      <w:r w:rsidRPr="00932788">
        <w:rPr>
          <w:rFonts w:ascii="Arial" w:hAnsi="Arial" w:cs="Arial"/>
        </w:rPr>
        <w:t xml:space="preserve">Note: An application for membership form is at </w:t>
      </w:r>
      <w:r w:rsidR="005157DD" w:rsidRPr="00932788">
        <w:rPr>
          <w:rFonts w:ascii="Arial" w:hAnsi="Arial" w:cs="Arial"/>
        </w:rPr>
      </w:r>
      <w:r w:rsidR="005157DD" w:rsidRPr="00932788">
        <w:rPr>
          <w:rFonts w:ascii="Arial" w:hAnsi="Arial" w:cs="Arial"/>
        </w:rPr>
        <w:instrText xml:space="preserve"/>
      </w:r>
      <w:r w:rsidR="00932788">
        <w:rPr>
          <w:rFonts w:ascii="Arial" w:hAnsi="Arial" w:cs="Arial"/>
        </w:rPr>
        <w:instrText xml:space="preserve"/>
      </w:r>
      <w:r w:rsidR="005157DD" w:rsidRPr="00932788">
        <w:rPr>
          <w:rFonts w:ascii="Arial" w:hAnsi="Arial" w:cs="Arial"/>
        </w:rPr>
      </w:r>
      <w:r w:rsidR="005157DD" w:rsidRPr="00932788">
        <w:rPr>
          <w:rFonts w:ascii="Arial" w:hAnsi="Arial" w:cs="Arial"/>
        </w:rPr>
      </w:r>
      <w:r w:rsidR="009A6AD9" w:rsidRPr="00932788">
        <w:rPr>
          <w:rFonts w:ascii="Arial" w:hAnsi="Arial" w:cs="Arial"/>
        </w:rPr>
        <w:t>Schedule 1—Application for membership form</w:t>
      </w:r>
      <w:r w:rsidR="005157DD" w:rsidRPr="00932788">
        <w:rPr>
          <w:rFonts w:ascii="Arial" w:hAnsi="Arial" w:cs="Arial"/>
        </w:rPr>
      </w:r>
      <w:r w:rsidRPr="00932788">
        <w:rPr>
          <w:rFonts w:ascii="Arial" w:hAnsi="Arial" w:cs="Arial"/>
        </w:rPr>
        <w:t xml:space="preserve"> of this rule book.</w:t>
      </w:r>
    </w:p>
    <w:p w14:paraId="013CE71D" w14:textId="77777777" w:rsidR="00806A50" w:rsidRPr="00932788" w:rsidRDefault="00AE1725" w:rsidP="00D75435">
      <w:pPr>
        <w:pStyle w:val="Heading3"/>
      </w:pPr>
      <w:bookmarkStart w:id="52" w:name="_Ref420931780"/>
      <w:r w:rsidRPr="00932788">
        <w:t>Members</w:t>
      </w:r>
      <w:r w:rsidR="00231432" w:rsidRPr="00932788">
        <w:t>’</w:t>
      </w:r>
      <w:r w:rsidRPr="00932788">
        <w:t xml:space="preserve"> rights</w:t>
      </w:r>
      <w:bookmarkEnd w:id="50"/>
      <w:bookmarkEnd w:id="51"/>
      <w:bookmarkEnd w:id="52"/>
    </w:p>
    <w:p w14:paraId="187AF01F" w14:textId="77777777" w:rsidR="00AE1725" w:rsidRPr="00932788" w:rsidRDefault="00AE1725" w:rsidP="004023E8">
      <w:pPr>
        <w:keepNext/>
        <w:jc w:val="both"/>
        <w:rPr>
          <w:rFonts w:ascii="Arial" w:hAnsi="Arial" w:cs="Arial"/>
        </w:rPr>
      </w:pPr>
      <w:r w:rsidRPr="00932788">
        <w:rPr>
          <w:rFonts w:ascii="Arial" w:hAnsi="Arial" w:cs="Arial"/>
        </w:rPr>
        <w:t>A member</w:t>
      </w:r>
      <w:r w:rsidR="00023374" w:rsidRPr="00932788">
        <w:rPr>
          <w:rFonts w:ascii="Arial" w:hAnsi="Arial" w:cs="Arial"/>
        </w:rPr>
        <w:t xml:space="preserve"> can</w:t>
      </w:r>
      <w:r w:rsidRPr="00932788">
        <w:rPr>
          <w:rFonts w:ascii="Arial" w:hAnsi="Arial" w:cs="Arial"/>
        </w:rPr>
        <w:t>:</w:t>
      </w:r>
    </w:p>
    <w:p w14:paraId="3F5A8BA9" w14:textId="77777777" w:rsidR="007D7FF2" w:rsidRPr="00932788" w:rsidRDefault="00AE1725" w:rsidP="004B5780">
      <w:pPr>
        <w:pStyle w:val="bullet1"/>
        <w:keepNext/>
        <w:numPr>
          <w:ilvl w:val="0"/>
          <w:numId w:val="12"/>
        </w:numPr>
        <w:jc w:val="both"/>
        <w:rPr>
          <w:rFonts w:ascii="Arial" w:hAnsi="Arial" w:cs="Arial"/>
        </w:rPr>
      </w:pPr>
      <w:bookmarkStart w:id="53" w:name="_Toc204165259"/>
      <w:bookmarkStart w:id="54" w:name="_Toc204595467"/>
      <w:r w:rsidRPr="00932788">
        <w:rPr>
          <w:rFonts w:ascii="Arial" w:hAnsi="Arial" w:cs="Arial"/>
        </w:rPr>
        <w:t xml:space="preserve">attend, speak and vote at </w:t>
      </w:r>
      <w:r w:rsidR="00252FD6" w:rsidRPr="00932788">
        <w:rPr>
          <w:rFonts w:ascii="Arial" w:hAnsi="Arial" w:cs="Arial"/>
        </w:rPr>
        <w:t xml:space="preserve">general </w:t>
      </w:r>
      <w:r w:rsidRPr="00932788">
        <w:rPr>
          <w:rFonts w:ascii="Arial" w:hAnsi="Arial" w:cs="Arial"/>
        </w:rPr>
        <w:t>meetings</w:t>
      </w:r>
      <w:bookmarkEnd w:id="53"/>
      <w:bookmarkEnd w:id="54"/>
    </w:p>
    <w:p w14:paraId="47EEF7BB" w14:textId="3BA960DE" w:rsidR="00CC3F34" w:rsidRPr="00932788" w:rsidRDefault="00B043C2" w:rsidP="004B5780">
      <w:pPr>
        <w:pStyle w:val="bullet1"/>
        <w:numPr>
          <w:ilvl w:val="0"/>
          <w:numId w:val="12"/>
        </w:numPr>
        <w:jc w:val="both"/>
        <w:rPr>
          <w:rFonts w:ascii="Arial" w:hAnsi="Arial" w:cs="Arial"/>
        </w:rPr>
      </w:pPr>
      <w:bookmarkStart w:id="55" w:name="_Toc204165260"/>
      <w:bookmarkStart w:id="56" w:name="_Toc204595468"/>
      <w:r w:rsidRPr="00932788">
        <w:rPr>
          <w:rFonts w:ascii="Arial" w:hAnsi="Arial" w:cs="Arial"/>
        </w:rPr>
        <w:t>be made a director (if the member is eligible to be a director</w:t>
      </w:r>
      <w:r w:rsidR="00197F11" w:rsidRPr="00932788">
        <w:rPr>
          <w:rFonts w:ascii="Arial" w:hAnsi="Arial" w:cs="Arial"/>
        </w:rPr>
        <w:t>—</w:t>
      </w:r>
      <w:r w:rsidR="00197F11" w:rsidRPr="00932788">
        <w:rPr>
          <w:rStyle w:val="yellowhighlight"/>
          <w:rFonts w:ascii="Arial" w:hAnsi="Arial" w:cs="Arial"/>
          <w:shd w:val="clear" w:color="auto" w:fill="auto"/>
        </w:rPr>
        <w:t>s</w:t>
      </w:r>
      <w:r w:rsidRPr="00932788">
        <w:rPr>
          <w:rStyle w:val="yellowhighlight"/>
          <w:rFonts w:ascii="Arial" w:hAnsi="Arial" w:cs="Arial"/>
          <w:shd w:val="clear" w:color="auto" w:fill="auto"/>
        </w:rPr>
        <w:t xml:space="preserve">ee rule </w:t>
      </w:r>
      <w:r w:rsidRPr="00932788">
        <w:rPr>
          <w:rStyle w:val="yellowhighlight"/>
          <w:rFonts w:ascii="Arial" w:hAnsi="Arial" w:cs="Arial"/>
          <w:shd w:val="clear" w:color="auto" w:fill="auto"/>
        </w:rPr>
      </w:r>
      <w:r w:rsidRPr="00932788">
        <w:rPr>
          <w:rStyle w:val="yellowhighlight"/>
          <w:rFonts w:ascii="Arial" w:hAnsi="Arial" w:cs="Arial"/>
          <w:shd w:val="clear" w:color="auto" w:fill="auto"/>
        </w:rPr>
        <w:instrText xml:space="preserve"/>
      </w:r>
      <w:r w:rsidRPr="00932788">
        <w:rPr>
          <w:rStyle w:val="yellowhighlight"/>
          <w:rFonts w:ascii="Arial" w:hAnsi="Arial" w:cs="Arial"/>
          <w:shd w:val="clear" w:color="auto" w:fill="auto"/>
        </w:rPr>
      </w:r>
      <w:r w:rsidRPr="00932788">
        <w:rPr>
          <w:rStyle w:val="yellowhighlight"/>
          <w:rFonts w:ascii="Arial" w:hAnsi="Arial" w:cs="Arial"/>
          <w:shd w:val="clear" w:color="auto" w:fill="auto"/>
        </w:rPr>
      </w:r>
      <w:r w:rsidR="009A6AD9" w:rsidRPr="00932788">
        <w:rPr>
          <w:rStyle w:val="yellowhighlight"/>
          <w:rFonts w:ascii="Arial" w:hAnsi="Arial" w:cs="Arial"/>
          <w:shd w:val="clear" w:color="auto" w:fill="auto"/>
        </w:rPr>
        <w:t>6.3</w:t>
      </w:r>
      <w:r w:rsidRPr="00932788">
        <w:rPr>
          <w:rStyle w:val="yellowhighlight"/>
          <w:rFonts w:ascii="Arial" w:hAnsi="Arial" w:cs="Arial"/>
          <w:shd w:val="clear" w:color="auto" w:fill="auto"/>
        </w:rPr>
      </w:r>
      <w:r w:rsidRPr="00932788">
        <w:rPr>
          <w:rStyle w:val="yellowhighlight"/>
          <w:rFonts w:ascii="Arial" w:hAnsi="Arial" w:cs="Arial"/>
          <w:shd w:val="clear" w:color="auto" w:fill="auto"/>
        </w:rPr>
        <w:t xml:space="preserve"> on</w:t>
      </w:r>
      <w:r w:rsidR="00E4463E" w:rsidRPr="00932788">
        <w:rPr>
          <w:rStyle w:val="yellowhighlight"/>
          <w:rFonts w:ascii="Arial" w:hAnsi="Arial" w:cs="Arial"/>
          <w:shd w:val="clear" w:color="auto" w:fill="auto"/>
        </w:rPr>
        <w:t> </w:t>
      </w:r>
      <w:r w:rsidRPr="00932788">
        <w:rPr>
          <w:rStyle w:val="yellowhighlight"/>
          <w:rFonts w:ascii="Arial" w:hAnsi="Arial" w:cs="Arial"/>
          <w:shd w:val="clear" w:color="auto" w:fill="auto"/>
        </w:rPr>
        <w:t>eligibility of directors</w:t>
      </w:r>
      <w:r w:rsidR="00197F11" w:rsidRPr="00932788">
        <w:rPr>
          <w:rStyle w:val="yellowhighlight"/>
          <w:rFonts w:ascii="Arial" w:hAnsi="Arial" w:cs="Arial"/>
          <w:shd w:val="clear" w:color="auto" w:fill="auto"/>
        </w:rPr>
        <w:t>)</w:t>
      </w:r>
    </w:p>
    <w:p w14:paraId="6F53D030" w14:textId="38706647" w:rsidR="00AE1725" w:rsidRPr="00932788" w:rsidRDefault="00AE1725" w:rsidP="004B5780">
      <w:pPr>
        <w:pStyle w:val="bullet1"/>
        <w:numPr>
          <w:ilvl w:val="0"/>
          <w:numId w:val="12"/>
        </w:numPr>
        <w:jc w:val="both"/>
        <w:rPr>
          <w:rFonts w:ascii="Arial" w:hAnsi="Arial" w:cs="Arial"/>
        </w:rPr>
      </w:pPr>
      <w:bookmarkStart w:id="57" w:name="_Toc204165261"/>
      <w:bookmarkStart w:id="58" w:name="_Toc204595469"/>
      <w:bookmarkEnd w:id="55"/>
      <w:bookmarkEnd w:id="56"/>
      <w:r w:rsidRPr="00932788">
        <w:rPr>
          <w:rFonts w:ascii="Arial" w:hAnsi="Arial" w:cs="Arial"/>
        </w:rPr>
        <w:t xml:space="preserve">put forward resolutions at </w:t>
      </w:r>
      <w:r w:rsidR="00252FD6" w:rsidRPr="00932788">
        <w:rPr>
          <w:rFonts w:ascii="Arial" w:hAnsi="Arial" w:cs="Arial"/>
        </w:rPr>
        <w:t xml:space="preserve">general </w:t>
      </w:r>
      <w:r w:rsidRPr="00932788">
        <w:rPr>
          <w:rFonts w:ascii="Arial" w:hAnsi="Arial" w:cs="Arial"/>
        </w:rPr>
        <w:t>meetings</w:t>
      </w:r>
      <w:bookmarkEnd w:id="57"/>
      <w:bookmarkEnd w:id="58"/>
      <w:r w:rsidR="009323FE" w:rsidRPr="00932788">
        <w:rPr>
          <w:rFonts w:ascii="Arial" w:hAnsi="Arial" w:cs="Arial"/>
        </w:rPr>
        <w:t xml:space="preserve">, including under rule </w:t>
      </w:r>
      <w:r w:rsidR="009323FE" w:rsidRPr="00932788">
        <w:rPr>
          <w:rFonts w:ascii="Arial" w:hAnsi="Arial" w:cs="Arial"/>
        </w:rPr>
      </w:r>
      <w:r w:rsidR="009323FE" w:rsidRPr="00932788">
        <w:rPr>
          <w:rFonts w:ascii="Arial" w:hAnsi="Arial" w:cs="Arial"/>
        </w:rPr>
        <w:instrText xml:space="preserve"/>
      </w:r>
      <w:r w:rsidR="00932788">
        <w:rPr>
          <w:rFonts w:ascii="Arial" w:hAnsi="Arial" w:cs="Arial"/>
        </w:rPr>
        <w:instrText xml:space="preserve"/>
      </w:r>
      <w:r w:rsidR="009323FE" w:rsidRPr="00932788">
        <w:rPr>
          <w:rFonts w:ascii="Arial" w:hAnsi="Arial" w:cs="Arial"/>
        </w:rPr>
      </w:r>
      <w:r w:rsidR="009323FE" w:rsidRPr="00932788">
        <w:rPr>
          <w:rFonts w:ascii="Arial" w:hAnsi="Arial" w:cs="Arial"/>
        </w:rPr>
      </w:r>
      <w:r w:rsidR="009A6AD9" w:rsidRPr="00932788">
        <w:rPr>
          <w:rFonts w:ascii="Arial" w:hAnsi="Arial" w:cs="Arial"/>
        </w:rPr>
        <w:t>5.6</w:t>
      </w:r>
      <w:r w:rsidR="009323FE" w:rsidRPr="00932788">
        <w:rPr>
          <w:rFonts w:ascii="Arial" w:hAnsi="Arial" w:cs="Arial"/>
        </w:rPr>
      </w:r>
    </w:p>
    <w:p w14:paraId="7D66B559" w14:textId="4B1076CD" w:rsidR="00AE1725" w:rsidRPr="00932788" w:rsidRDefault="00AE1725" w:rsidP="004B5780">
      <w:pPr>
        <w:pStyle w:val="bullet1"/>
        <w:numPr>
          <w:ilvl w:val="0"/>
          <w:numId w:val="12"/>
        </w:numPr>
        <w:jc w:val="both"/>
        <w:rPr>
          <w:rFonts w:ascii="Arial" w:hAnsi="Arial" w:cs="Arial"/>
        </w:rPr>
      </w:pPr>
      <w:bookmarkStart w:id="59" w:name="_Toc204165262"/>
      <w:bookmarkStart w:id="60" w:name="_Toc204595470"/>
      <w:r w:rsidRPr="00932788">
        <w:rPr>
          <w:rFonts w:ascii="Arial" w:hAnsi="Arial" w:cs="Arial"/>
        </w:rPr>
        <w:lastRenderedPageBreak/>
        <w:t xml:space="preserve">ask the directors to call a </w:t>
      </w:r>
      <w:r w:rsidR="00252FD6" w:rsidRPr="00932788">
        <w:rPr>
          <w:rFonts w:ascii="Arial" w:hAnsi="Arial" w:cs="Arial"/>
        </w:rPr>
        <w:t xml:space="preserve">general </w:t>
      </w:r>
      <w:r w:rsidRPr="00932788">
        <w:rPr>
          <w:rFonts w:ascii="Arial" w:hAnsi="Arial" w:cs="Arial"/>
        </w:rPr>
        <w:t>meeting</w:t>
      </w:r>
      <w:bookmarkEnd w:id="59"/>
      <w:bookmarkEnd w:id="60"/>
      <w:r w:rsidR="00B043C2" w:rsidRPr="00932788">
        <w:rPr>
          <w:rFonts w:ascii="Arial" w:hAnsi="Arial" w:cs="Arial"/>
        </w:rPr>
        <w:t xml:space="preserve"> under rule </w:t>
      </w:r>
      <w:r w:rsidR="00B043C2" w:rsidRPr="00932788">
        <w:rPr>
          <w:rFonts w:ascii="Arial" w:hAnsi="Arial" w:cs="Arial"/>
        </w:rPr>
      </w:r>
      <w:r w:rsidR="00B043C2" w:rsidRPr="00932788">
        <w:rPr>
          <w:rFonts w:ascii="Arial" w:hAnsi="Arial" w:cs="Arial"/>
        </w:rPr>
        <w:instrText xml:space="preserve"/>
      </w:r>
      <w:r w:rsidR="00932788">
        <w:rPr>
          <w:rFonts w:ascii="Arial" w:hAnsi="Arial" w:cs="Arial"/>
        </w:rPr>
        <w:instrText xml:space="preserve"/>
      </w:r>
      <w:r w:rsidR="00B043C2" w:rsidRPr="00932788">
        <w:rPr>
          <w:rFonts w:ascii="Arial" w:hAnsi="Arial" w:cs="Arial"/>
        </w:rPr>
      </w:r>
      <w:r w:rsidR="00B043C2" w:rsidRPr="00932788">
        <w:rPr>
          <w:rFonts w:ascii="Arial" w:hAnsi="Arial" w:cs="Arial"/>
        </w:rPr>
      </w:r>
      <w:r w:rsidR="009A6AD9" w:rsidRPr="00932788">
        <w:rPr>
          <w:rFonts w:ascii="Arial" w:hAnsi="Arial" w:cs="Arial"/>
        </w:rPr>
        <w:t>5.3</w:t>
      </w:r>
      <w:r w:rsidR="00B043C2" w:rsidRPr="00932788">
        <w:rPr>
          <w:rFonts w:ascii="Arial" w:hAnsi="Arial" w:cs="Arial"/>
        </w:rPr>
      </w:r>
    </w:p>
    <w:p w14:paraId="68481788" w14:textId="77777777" w:rsidR="000E532E" w:rsidRPr="00932788" w:rsidRDefault="00CF6F55" w:rsidP="004B5780">
      <w:pPr>
        <w:pStyle w:val="bullet1"/>
        <w:numPr>
          <w:ilvl w:val="0"/>
          <w:numId w:val="12"/>
        </w:numPr>
        <w:jc w:val="both"/>
        <w:rPr>
          <w:rFonts w:ascii="Arial" w:hAnsi="Arial" w:cs="Arial"/>
        </w:rPr>
      </w:pPr>
      <w:bookmarkStart w:id="61" w:name="_Toc204165263"/>
      <w:bookmarkStart w:id="62" w:name="_Toc204595471"/>
      <w:r w:rsidRPr="00932788">
        <w:rPr>
          <w:rFonts w:ascii="Arial" w:hAnsi="Arial" w:cs="Arial"/>
        </w:rPr>
        <w:t>look</w:t>
      </w:r>
      <w:r w:rsidR="00AE1725" w:rsidRPr="00932788">
        <w:rPr>
          <w:rFonts w:ascii="Arial" w:hAnsi="Arial" w:cs="Arial"/>
        </w:rPr>
        <w:t xml:space="preserve"> at the </w:t>
      </w:r>
      <w:r w:rsidR="00B043C2" w:rsidRPr="00932788">
        <w:rPr>
          <w:rFonts w:ascii="Arial" w:hAnsi="Arial" w:cs="Arial"/>
        </w:rPr>
        <w:t>members</w:t>
      </w:r>
      <w:r w:rsidR="00F81C05" w:rsidRPr="00932788">
        <w:rPr>
          <w:rFonts w:ascii="Arial" w:hAnsi="Arial" w:cs="Arial"/>
        </w:rPr>
        <w:t>’</w:t>
      </w:r>
      <w:r w:rsidR="00B043C2" w:rsidRPr="00932788">
        <w:rPr>
          <w:rFonts w:ascii="Arial" w:hAnsi="Arial" w:cs="Arial"/>
        </w:rPr>
        <w:t xml:space="preserve"> register free of charge</w:t>
      </w:r>
    </w:p>
    <w:p w14:paraId="30BBB484" w14:textId="77777777" w:rsidR="000E532E" w:rsidRPr="00932788" w:rsidRDefault="00B043C2" w:rsidP="004B5780">
      <w:pPr>
        <w:pStyle w:val="bullet1"/>
        <w:numPr>
          <w:ilvl w:val="0"/>
          <w:numId w:val="12"/>
        </w:numPr>
        <w:jc w:val="both"/>
        <w:rPr>
          <w:rFonts w:ascii="Arial" w:hAnsi="Arial" w:cs="Arial"/>
        </w:rPr>
      </w:pPr>
      <w:r w:rsidRPr="00932788">
        <w:rPr>
          <w:rFonts w:ascii="Arial" w:hAnsi="Arial" w:cs="Arial"/>
        </w:rPr>
        <w:t>look at the minutes of general meetings and AGMs free of charge</w:t>
      </w:r>
    </w:p>
    <w:p w14:paraId="2C090C50" w14:textId="77777777" w:rsidR="000E532E" w:rsidRPr="00932788" w:rsidRDefault="00B043C2" w:rsidP="004B5780">
      <w:pPr>
        <w:pStyle w:val="bullet1"/>
        <w:numPr>
          <w:ilvl w:val="0"/>
          <w:numId w:val="12"/>
        </w:numPr>
        <w:jc w:val="both"/>
        <w:rPr>
          <w:rFonts w:ascii="Arial" w:hAnsi="Arial" w:cs="Arial"/>
        </w:rPr>
      </w:pPr>
      <w:r w:rsidRPr="00932788">
        <w:rPr>
          <w:rFonts w:ascii="Arial" w:hAnsi="Arial" w:cs="Arial"/>
        </w:rPr>
        <w:t>look at the rule book or get a copy</w:t>
      </w:r>
      <w:r w:rsidR="00856FFF" w:rsidRPr="00932788">
        <w:rPr>
          <w:rFonts w:ascii="Arial" w:hAnsi="Arial" w:cs="Arial"/>
        </w:rPr>
        <w:t xml:space="preserve"> (</w:t>
      </w:r>
      <w:r w:rsidRPr="00932788">
        <w:rPr>
          <w:rFonts w:ascii="Arial" w:hAnsi="Arial" w:cs="Arial"/>
        </w:rPr>
        <w:t>free of charge</w:t>
      </w:r>
      <w:r w:rsidR="00856FFF" w:rsidRPr="00932788">
        <w:rPr>
          <w:rFonts w:ascii="Arial" w:hAnsi="Arial" w:cs="Arial"/>
        </w:rPr>
        <w:t>)</w:t>
      </w:r>
    </w:p>
    <w:p w14:paraId="722A232A" w14:textId="51AA7B7A" w:rsidR="000E532E" w:rsidRPr="00932788" w:rsidRDefault="00B043C2" w:rsidP="004B5780">
      <w:pPr>
        <w:pStyle w:val="bullet1"/>
        <w:numPr>
          <w:ilvl w:val="0"/>
          <w:numId w:val="12"/>
        </w:numPr>
        <w:jc w:val="both"/>
        <w:rPr>
          <w:rFonts w:ascii="Arial" w:hAnsi="Arial" w:cs="Arial"/>
        </w:rPr>
      </w:pPr>
      <w:r w:rsidRPr="00932788">
        <w:rPr>
          <w:rFonts w:ascii="Arial" w:hAnsi="Arial" w:cs="Arial"/>
        </w:rPr>
        <w:t xml:space="preserve">raise a dispute and have a dispute dealt with using rule </w:t>
      </w:r>
      <w:r w:rsidRPr="00932788">
        <w:rPr>
          <w:rFonts w:ascii="Arial" w:hAnsi="Arial" w:cs="Arial"/>
        </w:rPr>
      </w:r>
      <w:r w:rsidRPr="00932788">
        <w:rPr>
          <w:rFonts w:ascii="Arial" w:hAnsi="Arial" w:cs="Arial"/>
        </w:rPr>
        <w:instrText xml:space="preserve"/>
      </w:r>
      <w:r w:rsidR="00932788">
        <w:rPr>
          <w:rFonts w:ascii="Arial" w:hAnsi="Arial" w:cs="Arial"/>
        </w:rPr>
        <w:instrText xml:space="preserve"/>
      </w:r>
      <w:r w:rsidRPr="00932788">
        <w:rPr>
          <w:rFonts w:ascii="Arial" w:hAnsi="Arial" w:cs="Arial"/>
        </w:rPr>
      </w:r>
      <w:r w:rsidRPr="00932788">
        <w:rPr>
          <w:rFonts w:ascii="Arial" w:hAnsi="Arial" w:cs="Arial"/>
        </w:rPr>
      </w:r>
      <w:r w:rsidR="009A6AD9" w:rsidRPr="00932788">
        <w:rPr>
          <w:rFonts w:ascii="Arial" w:hAnsi="Arial" w:cs="Arial"/>
        </w:rPr>
        <w:t>11</w:t>
      </w:r>
      <w:r w:rsidRPr="00932788">
        <w:rPr>
          <w:rFonts w:ascii="Arial" w:hAnsi="Arial" w:cs="Arial"/>
        </w:rPr>
      </w:r>
    </w:p>
    <w:p w14:paraId="5593F4BF" w14:textId="77AF8098" w:rsidR="00AE1725" w:rsidRPr="00932788" w:rsidRDefault="003D6C9C" w:rsidP="004B5780">
      <w:pPr>
        <w:pStyle w:val="bullet1"/>
        <w:numPr>
          <w:ilvl w:val="0"/>
          <w:numId w:val="12"/>
        </w:numPr>
        <w:jc w:val="both"/>
        <w:rPr>
          <w:rFonts w:ascii="Arial" w:hAnsi="Arial" w:cs="Arial"/>
        </w:rPr>
      </w:pPr>
      <w:r w:rsidRPr="00932788">
        <w:rPr>
          <w:rFonts w:ascii="Arial" w:hAnsi="Arial" w:cs="Arial"/>
        </w:rPr>
        <w:t>look at</w:t>
      </w:r>
      <w:r w:rsidR="00B043C2" w:rsidRPr="00932788">
        <w:rPr>
          <w:rFonts w:ascii="Arial" w:hAnsi="Arial" w:cs="Arial"/>
        </w:rPr>
        <w:t xml:space="preserve"> the </w:t>
      </w:r>
      <w:r w:rsidR="00AE1725" w:rsidRPr="00932788">
        <w:rPr>
          <w:rFonts w:ascii="Arial" w:hAnsi="Arial" w:cs="Arial"/>
        </w:rPr>
        <w:t>books of the corporation</w:t>
      </w:r>
      <w:r w:rsidR="008203CF" w:rsidRPr="00932788">
        <w:rPr>
          <w:rFonts w:ascii="Arial" w:hAnsi="Arial" w:cs="Arial"/>
        </w:rPr>
        <w:t xml:space="preserve"> </w:t>
      </w:r>
      <w:r w:rsidR="006E2785" w:rsidRPr="00932788">
        <w:rPr>
          <w:rFonts w:ascii="Arial" w:hAnsi="Arial" w:cs="Arial"/>
        </w:rPr>
        <w:t>if</w:t>
      </w:r>
      <w:r w:rsidR="008203CF" w:rsidRPr="00932788">
        <w:rPr>
          <w:rFonts w:ascii="Arial" w:hAnsi="Arial" w:cs="Arial"/>
        </w:rPr>
        <w:t xml:space="preserve"> the directors have authorised </w:t>
      </w:r>
      <w:r w:rsidR="00B043C2" w:rsidRPr="00932788">
        <w:rPr>
          <w:rFonts w:ascii="Arial" w:hAnsi="Arial" w:cs="Arial"/>
        </w:rPr>
        <w:t>it</w:t>
      </w:r>
      <w:r w:rsidR="005E3AAD" w:rsidRPr="00932788">
        <w:rPr>
          <w:rFonts w:ascii="Arial" w:hAnsi="Arial" w:cs="Arial"/>
        </w:rPr>
        <w:t xml:space="preserve"> </w:t>
      </w:r>
      <w:r w:rsidR="00B91B54" w:rsidRPr="00932788">
        <w:rPr>
          <w:rFonts w:ascii="Arial" w:hAnsi="Arial" w:cs="Arial"/>
        </w:rPr>
        <w:t>or the</w:t>
      </w:r>
      <w:r w:rsidR="00E4463E" w:rsidRPr="00932788">
        <w:rPr>
          <w:rFonts w:ascii="Arial" w:hAnsi="Arial" w:cs="Arial"/>
        </w:rPr>
        <w:t> </w:t>
      </w:r>
      <w:r w:rsidR="00B91B54" w:rsidRPr="00932788">
        <w:rPr>
          <w:rFonts w:ascii="Arial" w:hAnsi="Arial" w:cs="Arial"/>
        </w:rPr>
        <w:t xml:space="preserve">members </w:t>
      </w:r>
      <w:r w:rsidR="00856FFF" w:rsidRPr="00932788">
        <w:rPr>
          <w:rFonts w:ascii="Arial" w:hAnsi="Arial" w:cs="Arial"/>
        </w:rPr>
        <w:t>pass a</w:t>
      </w:r>
      <w:r w:rsidR="00B043C2" w:rsidRPr="00932788">
        <w:rPr>
          <w:rFonts w:ascii="Arial" w:hAnsi="Arial" w:cs="Arial"/>
        </w:rPr>
        <w:t xml:space="preserve"> </w:t>
      </w:r>
      <w:r w:rsidR="005E3AAD" w:rsidRPr="00932788">
        <w:rPr>
          <w:rFonts w:ascii="Arial" w:hAnsi="Arial" w:cs="Arial"/>
        </w:rPr>
        <w:t>resolution</w:t>
      </w:r>
      <w:r w:rsidR="00B91B54" w:rsidRPr="00932788">
        <w:rPr>
          <w:rFonts w:ascii="Arial" w:hAnsi="Arial" w:cs="Arial"/>
        </w:rPr>
        <w:t xml:space="preserve"> </w:t>
      </w:r>
      <w:r w:rsidR="00B043C2" w:rsidRPr="00932788">
        <w:rPr>
          <w:rFonts w:ascii="Arial" w:hAnsi="Arial" w:cs="Arial"/>
        </w:rPr>
        <w:t>at a members</w:t>
      </w:r>
      <w:r w:rsidR="00D86E79" w:rsidRPr="00932788">
        <w:rPr>
          <w:rFonts w:ascii="Arial" w:hAnsi="Arial" w:cs="Arial"/>
        </w:rPr>
        <w:t>’</w:t>
      </w:r>
      <w:r w:rsidR="00B043C2" w:rsidRPr="00932788">
        <w:rPr>
          <w:rFonts w:ascii="Arial" w:hAnsi="Arial" w:cs="Arial"/>
        </w:rPr>
        <w:t xml:space="preserve"> meeting</w:t>
      </w:r>
      <w:r w:rsidR="00856FFF" w:rsidRPr="00932788">
        <w:rPr>
          <w:rFonts w:ascii="Arial" w:hAnsi="Arial" w:cs="Arial"/>
        </w:rPr>
        <w:t xml:space="preserve"> which approves it</w:t>
      </w:r>
      <w:r w:rsidR="00B043C2" w:rsidRPr="00932788">
        <w:rPr>
          <w:rFonts w:ascii="Arial" w:hAnsi="Arial" w:cs="Arial"/>
        </w:rPr>
        <w:t>.</w:t>
      </w:r>
      <w:bookmarkEnd w:id="61"/>
      <w:bookmarkEnd w:id="62"/>
    </w:p>
    <w:p w14:paraId="28213235" w14:textId="77777777" w:rsidR="00AE1725" w:rsidRPr="00932788" w:rsidRDefault="00AE1725" w:rsidP="00D75435">
      <w:pPr>
        <w:pStyle w:val="Heading3"/>
      </w:pPr>
      <w:bookmarkStart w:id="63" w:name="_Toc238271916"/>
      <w:bookmarkStart w:id="64" w:name="_Toc239492568"/>
      <w:r w:rsidRPr="00932788">
        <w:t>Members</w:t>
      </w:r>
      <w:r w:rsidR="00231432" w:rsidRPr="00932788">
        <w:t>’</w:t>
      </w:r>
      <w:r w:rsidRPr="00932788">
        <w:t xml:space="preserve"> </w:t>
      </w:r>
      <w:r w:rsidR="006970E2" w:rsidRPr="00932788">
        <w:t>responsibilities</w:t>
      </w:r>
      <w:bookmarkEnd w:id="63"/>
      <w:bookmarkEnd w:id="64"/>
    </w:p>
    <w:p w14:paraId="1C8FE789" w14:textId="77777777" w:rsidR="00AE1725" w:rsidRPr="00932788" w:rsidRDefault="00AE1725" w:rsidP="004023E8">
      <w:pPr>
        <w:keepNext/>
        <w:jc w:val="both"/>
        <w:rPr>
          <w:rFonts w:ascii="Arial" w:hAnsi="Arial" w:cs="Arial"/>
        </w:rPr>
      </w:pPr>
      <w:r w:rsidRPr="00932788">
        <w:rPr>
          <w:rFonts w:ascii="Arial" w:hAnsi="Arial" w:cs="Arial"/>
        </w:rPr>
        <w:t>A member</w:t>
      </w:r>
      <w:r w:rsidR="008C2744" w:rsidRPr="00932788">
        <w:rPr>
          <w:rFonts w:ascii="Arial" w:hAnsi="Arial" w:cs="Arial"/>
        </w:rPr>
        <w:t xml:space="preserve"> must</w:t>
      </w:r>
      <w:r w:rsidRPr="00932788">
        <w:rPr>
          <w:rFonts w:ascii="Arial" w:hAnsi="Arial" w:cs="Arial"/>
        </w:rPr>
        <w:t>:</w:t>
      </w:r>
    </w:p>
    <w:p w14:paraId="7E5B7785" w14:textId="77777777" w:rsidR="005F03E2" w:rsidRPr="00932788" w:rsidRDefault="005F03E2" w:rsidP="004B5780">
      <w:pPr>
        <w:numPr>
          <w:ilvl w:val="0"/>
          <w:numId w:val="4"/>
        </w:numPr>
        <w:tabs>
          <w:tab w:val="left" w:pos="340"/>
        </w:tabs>
        <w:spacing w:before="120"/>
        <w:jc w:val="both"/>
        <w:rPr>
          <w:rFonts w:ascii="Arial" w:hAnsi="Arial" w:cs="Arial"/>
        </w:rPr>
      </w:pPr>
      <w:bookmarkStart w:id="65" w:name="_Toc204165265"/>
      <w:bookmarkStart w:id="66" w:name="_Toc204595473"/>
      <w:r w:rsidRPr="00932788">
        <w:rPr>
          <w:rFonts w:ascii="Arial" w:hAnsi="Arial" w:cs="Arial"/>
        </w:rPr>
        <w:t>follow the corporation’s rules</w:t>
      </w:r>
    </w:p>
    <w:p w14:paraId="16051B5C" w14:textId="77777777" w:rsidR="005F03E2" w:rsidRPr="00932788" w:rsidRDefault="005F03E2" w:rsidP="004B5780">
      <w:pPr>
        <w:numPr>
          <w:ilvl w:val="0"/>
          <w:numId w:val="4"/>
        </w:numPr>
        <w:tabs>
          <w:tab w:val="left" w:pos="340"/>
        </w:tabs>
        <w:spacing w:before="120"/>
        <w:jc w:val="both"/>
        <w:rPr>
          <w:rFonts w:ascii="Arial" w:hAnsi="Arial" w:cs="Arial"/>
        </w:rPr>
      </w:pPr>
      <w:r w:rsidRPr="00932788">
        <w:rPr>
          <w:rFonts w:ascii="Arial" w:hAnsi="Arial" w:cs="Arial"/>
        </w:rPr>
        <w:t>let the corporation know within 28 days if they change their address or other contact details</w:t>
      </w:r>
    </w:p>
    <w:p w14:paraId="5CF75D94" w14:textId="77777777" w:rsidR="005F03E2" w:rsidRPr="00932788" w:rsidRDefault="005F03E2" w:rsidP="004B5780">
      <w:pPr>
        <w:numPr>
          <w:ilvl w:val="0"/>
          <w:numId w:val="4"/>
        </w:numPr>
        <w:tabs>
          <w:tab w:val="left" w:pos="340"/>
        </w:tabs>
        <w:spacing w:before="120"/>
        <w:jc w:val="both"/>
        <w:rPr>
          <w:rFonts w:ascii="Arial" w:hAnsi="Arial" w:cs="Arial"/>
        </w:rPr>
      </w:pPr>
      <w:r w:rsidRPr="00932788">
        <w:rPr>
          <w:rFonts w:ascii="Arial" w:hAnsi="Arial" w:cs="Arial"/>
        </w:rPr>
        <w:t>treat other members and common law holders with respect</w:t>
      </w:r>
    </w:p>
    <w:p w14:paraId="18CDE9B5" w14:textId="77777777" w:rsidR="005F03E2" w:rsidRPr="00932788" w:rsidRDefault="005F03E2" w:rsidP="004B5780">
      <w:pPr>
        <w:numPr>
          <w:ilvl w:val="0"/>
          <w:numId w:val="4"/>
        </w:numPr>
        <w:tabs>
          <w:tab w:val="left" w:pos="340"/>
        </w:tabs>
        <w:spacing w:before="120"/>
        <w:jc w:val="both"/>
        <w:rPr>
          <w:rFonts w:ascii="Arial" w:hAnsi="Arial" w:cs="Arial"/>
        </w:rPr>
      </w:pPr>
      <w:r w:rsidRPr="00932788">
        <w:rPr>
          <w:rFonts w:ascii="Arial" w:hAnsi="Arial" w:cs="Arial"/>
        </w:rPr>
        <w:t>comply with any code of conduct adopted by the corporation, including any traditional law and custom of the native title claim group/common law holders described in that document</w:t>
      </w:r>
    </w:p>
    <w:p w14:paraId="2E8B90A8" w14:textId="77777777" w:rsidR="005F03E2" w:rsidRPr="00932788" w:rsidRDefault="005F03E2" w:rsidP="004B5780">
      <w:pPr>
        <w:numPr>
          <w:ilvl w:val="0"/>
          <w:numId w:val="4"/>
        </w:numPr>
        <w:tabs>
          <w:tab w:val="left" w:pos="340"/>
        </w:tabs>
        <w:spacing w:before="120"/>
        <w:jc w:val="both"/>
        <w:rPr>
          <w:rFonts w:ascii="Arial" w:hAnsi="Arial" w:cs="Arial"/>
        </w:rPr>
      </w:pPr>
      <w:r w:rsidRPr="00932788">
        <w:rPr>
          <w:rFonts w:ascii="Arial" w:hAnsi="Arial" w:cs="Arial"/>
        </w:rPr>
        <w:t>not behave in a way that significantly interferes with the operation of the corporation or its meetings</w:t>
      </w:r>
    </w:p>
    <w:p w14:paraId="3B3956F2" w14:textId="77777777" w:rsidR="005F03E2" w:rsidRPr="00932788" w:rsidRDefault="005F03E2" w:rsidP="004B5780">
      <w:pPr>
        <w:numPr>
          <w:ilvl w:val="0"/>
          <w:numId w:val="5"/>
        </w:numPr>
        <w:tabs>
          <w:tab w:val="left" w:pos="340"/>
        </w:tabs>
        <w:spacing w:before="120"/>
        <w:jc w:val="both"/>
        <w:rPr>
          <w:rFonts w:ascii="Arial" w:hAnsi="Arial" w:cs="Arial"/>
        </w:rPr>
      </w:pPr>
      <w:r w:rsidRPr="00932788">
        <w:rPr>
          <w:rFonts w:ascii="Arial" w:hAnsi="Arial" w:cs="Arial"/>
        </w:rPr>
        <w:t>make their best efforts to attend general meetings (including AGMs) or give their apologies.</w:t>
      </w:r>
    </w:p>
    <w:p w14:paraId="3C083454" w14:textId="2E5645E0" w:rsidR="00C93080" w:rsidRPr="00932788" w:rsidRDefault="00C93080" w:rsidP="00D75435">
      <w:pPr>
        <w:pStyle w:val="Heading3"/>
      </w:pPr>
      <w:bookmarkStart w:id="67" w:name="_Toc238271917"/>
      <w:bookmarkStart w:id="68" w:name="_Toc239492569"/>
      <w:bookmarkEnd w:id="65"/>
      <w:bookmarkEnd w:id="66"/>
      <w:r w:rsidRPr="00932788">
        <w:t>Members not to make public comment</w:t>
      </w:r>
    </w:p>
    <w:p w14:paraId="3EC35DA5" w14:textId="01F0BC21" w:rsidR="00C93080" w:rsidRPr="00932788" w:rsidRDefault="00C93080" w:rsidP="004023E8">
      <w:pPr>
        <w:jc w:val="both"/>
        <w:rPr>
          <w:rFonts w:ascii="Arial" w:hAnsi="Arial" w:cs="Arial"/>
        </w:rPr>
      </w:pPr>
      <w:r w:rsidRPr="00932788">
        <w:rPr>
          <w:rFonts w:ascii="Arial" w:hAnsi="Arial" w:cs="Arial"/>
        </w:rPr>
        <w:t xml:space="preserve">No member may make any public statement </w:t>
      </w:r>
      <w:r w:rsidRPr="00932788">
        <w:rPr>
          <w:rFonts w:ascii="Arial" w:hAnsi="Arial" w:cs="Arial"/>
          <w:u w:val="single"/>
        </w:rPr>
        <w:t>on behalf</w:t>
      </w:r>
      <w:r w:rsidRPr="00932788">
        <w:rPr>
          <w:rFonts w:ascii="Arial" w:hAnsi="Arial" w:cs="Arial"/>
        </w:rPr>
        <w:t xml:space="preserve"> of the </w:t>
      </w:r>
      <w:r w:rsidR="00830D56">
        <w:rPr>
          <w:rFonts w:ascii="Arial" w:hAnsi="Arial" w:cs="Arial"/>
        </w:rPr>
        <w:t>C</w:t>
      </w:r>
      <w:r w:rsidRPr="00932788">
        <w:rPr>
          <w:rFonts w:ascii="Arial" w:hAnsi="Arial" w:cs="Arial"/>
        </w:rPr>
        <w:t>orporation except in accordance with any agreed policy or procedures approved by the directors.</w:t>
      </w:r>
    </w:p>
    <w:p w14:paraId="04A22E29" w14:textId="0493FAC6" w:rsidR="000E532E" w:rsidRPr="00932788" w:rsidRDefault="00B043C2" w:rsidP="00D75435">
      <w:pPr>
        <w:pStyle w:val="Heading3"/>
      </w:pPr>
      <w:r w:rsidRPr="00932788">
        <w:t xml:space="preserve">No membership </w:t>
      </w:r>
      <w:proofErr w:type="gramStart"/>
      <w:r w:rsidRPr="00932788">
        <w:t>fee</w:t>
      </w:r>
      <w:proofErr w:type="gramEnd"/>
    </w:p>
    <w:p w14:paraId="5CD19BA2" w14:textId="77777777" w:rsidR="000E532E" w:rsidRPr="00932788" w:rsidRDefault="00B043C2" w:rsidP="004023E8">
      <w:pPr>
        <w:jc w:val="both"/>
        <w:rPr>
          <w:rFonts w:ascii="Arial" w:hAnsi="Arial" w:cs="Arial"/>
        </w:rPr>
      </w:pPr>
      <w:r w:rsidRPr="00932788">
        <w:rPr>
          <w:rFonts w:ascii="Arial" w:hAnsi="Arial" w:cs="Arial"/>
        </w:rPr>
        <w:t xml:space="preserve">The members of the corporation </w:t>
      </w:r>
      <w:r w:rsidR="00856FFF" w:rsidRPr="00932788">
        <w:rPr>
          <w:rFonts w:ascii="Arial" w:hAnsi="Arial" w:cs="Arial"/>
        </w:rPr>
        <w:t xml:space="preserve">are not required to </w:t>
      </w:r>
      <w:r w:rsidRPr="00932788">
        <w:rPr>
          <w:rFonts w:ascii="Arial" w:hAnsi="Arial" w:cs="Arial"/>
        </w:rPr>
        <w:t xml:space="preserve">pay </w:t>
      </w:r>
      <w:r w:rsidR="00856FFF" w:rsidRPr="00932788">
        <w:rPr>
          <w:rFonts w:ascii="Arial" w:hAnsi="Arial" w:cs="Arial"/>
        </w:rPr>
        <w:t xml:space="preserve">fees to join </w:t>
      </w:r>
      <w:r w:rsidRPr="00932788">
        <w:rPr>
          <w:rFonts w:ascii="Arial" w:hAnsi="Arial" w:cs="Arial"/>
        </w:rPr>
        <w:t xml:space="preserve">or </w:t>
      </w:r>
      <w:r w:rsidR="00332FD3" w:rsidRPr="00932788">
        <w:rPr>
          <w:rFonts w:ascii="Arial" w:hAnsi="Arial" w:cs="Arial"/>
        </w:rPr>
        <w:t xml:space="preserve">for ongoing </w:t>
      </w:r>
      <w:r w:rsidRPr="00932788">
        <w:rPr>
          <w:rFonts w:ascii="Arial" w:hAnsi="Arial" w:cs="Arial"/>
        </w:rPr>
        <w:t>membership</w:t>
      </w:r>
      <w:r w:rsidR="00332FD3" w:rsidRPr="00932788">
        <w:rPr>
          <w:rFonts w:ascii="Arial" w:hAnsi="Arial" w:cs="Arial"/>
        </w:rPr>
        <w:t xml:space="preserve"> of</w:t>
      </w:r>
      <w:r w:rsidRPr="00932788">
        <w:rPr>
          <w:rFonts w:ascii="Arial" w:hAnsi="Arial" w:cs="Arial"/>
        </w:rPr>
        <w:t xml:space="preserve"> the corporation.</w:t>
      </w:r>
    </w:p>
    <w:p w14:paraId="3F09AF1D" w14:textId="77777777" w:rsidR="006970E2" w:rsidRPr="00932788" w:rsidRDefault="006970E2" w:rsidP="00D75435">
      <w:pPr>
        <w:pStyle w:val="Heading3"/>
      </w:pPr>
      <w:r w:rsidRPr="00932788">
        <w:t>Liability of members</w:t>
      </w:r>
      <w:bookmarkEnd w:id="67"/>
      <w:bookmarkEnd w:id="68"/>
    </w:p>
    <w:p w14:paraId="718FAF7E" w14:textId="77777777" w:rsidR="006970E2" w:rsidRPr="00932788" w:rsidRDefault="00B043C2" w:rsidP="004023E8">
      <w:pPr>
        <w:jc w:val="both"/>
        <w:rPr>
          <w:rFonts w:ascii="Arial" w:hAnsi="Arial" w:cs="Arial"/>
        </w:rPr>
      </w:pPr>
      <w:r w:rsidRPr="00932788">
        <w:rPr>
          <w:rFonts w:ascii="Arial" w:hAnsi="Arial" w:cs="Arial"/>
        </w:rPr>
        <w:t>The members</w:t>
      </w:r>
      <w:r w:rsidR="006970E2" w:rsidRPr="00932788">
        <w:rPr>
          <w:rFonts w:ascii="Arial" w:hAnsi="Arial" w:cs="Arial"/>
        </w:rPr>
        <w:t xml:space="preserve"> </w:t>
      </w:r>
      <w:r w:rsidR="00476D52" w:rsidRPr="00932788">
        <w:rPr>
          <w:rFonts w:ascii="Arial" w:hAnsi="Arial" w:cs="Arial"/>
        </w:rPr>
        <w:t>do not have to pay</w:t>
      </w:r>
      <w:r w:rsidR="006970E2" w:rsidRPr="00932788">
        <w:rPr>
          <w:rFonts w:ascii="Arial" w:hAnsi="Arial" w:cs="Arial"/>
        </w:rPr>
        <w:t xml:space="preserve"> </w:t>
      </w:r>
      <w:r w:rsidRPr="00932788">
        <w:rPr>
          <w:rFonts w:ascii="Arial" w:hAnsi="Arial" w:cs="Arial"/>
        </w:rPr>
        <w:t>the corporation</w:t>
      </w:r>
      <w:r w:rsidR="00F81C05" w:rsidRPr="00932788">
        <w:rPr>
          <w:rFonts w:ascii="Arial" w:hAnsi="Arial" w:cs="Arial"/>
        </w:rPr>
        <w:t>’</w:t>
      </w:r>
      <w:r w:rsidRPr="00932788">
        <w:rPr>
          <w:rFonts w:ascii="Arial" w:hAnsi="Arial" w:cs="Arial"/>
        </w:rPr>
        <w:t>s</w:t>
      </w:r>
      <w:r w:rsidR="006970E2" w:rsidRPr="00932788">
        <w:rPr>
          <w:rFonts w:ascii="Arial" w:hAnsi="Arial" w:cs="Arial"/>
        </w:rPr>
        <w:t xml:space="preserve"> debts </w:t>
      </w:r>
      <w:r w:rsidR="00476D52" w:rsidRPr="00932788">
        <w:rPr>
          <w:rFonts w:ascii="Arial" w:hAnsi="Arial" w:cs="Arial"/>
        </w:rPr>
        <w:t>if the c</w:t>
      </w:r>
      <w:r w:rsidR="0026284B" w:rsidRPr="00932788">
        <w:rPr>
          <w:rFonts w:ascii="Arial" w:hAnsi="Arial" w:cs="Arial"/>
        </w:rPr>
        <w:t>orporation is wound </w:t>
      </w:r>
      <w:r w:rsidR="00476D52" w:rsidRPr="00932788">
        <w:rPr>
          <w:rFonts w:ascii="Arial" w:hAnsi="Arial" w:cs="Arial"/>
        </w:rPr>
        <w:t>up</w:t>
      </w:r>
      <w:r w:rsidR="006970E2" w:rsidRPr="00932788">
        <w:rPr>
          <w:rFonts w:ascii="Arial" w:hAnsi="Arial" w:cs="Arial"/>
        </w:rPr>
        <w:t>.</w:t>
      </w:r>
    </w:p>
    <w:p w14:paraId="304C6B50" w14:textId="77777777" w:rsidR="00471A6B" w:rsidRPr="00932788" w:rsidRDefault="00471A6B" w:rsidP="00D75435">
      <w:pPr>
        <w:pStyle w:val="Heading3"/>
      </w:pPr>
      <w:bookmarkStart w:id="69" w:name="_Toc238271918"/>
      <w:bookmarkStart w:id="70" w:name="_Toc239492570"/>
      <w:r w:rsidRPr="00932788">
        <w:t>How to stop being a member</w:t>
      </w:r>
      <w:bookmarkEnd w:id="69"/>
      <w:bookmarkEnd w:id="70"/>
    </w:p>
    <w:p w14:paraId="7EBD9D52" w14:textId="77777777" w:rsidR="005A6F40" w:rsidRPr="00932788" w:rsidRDefault="00471A6B" w:rsidP="00240DAF">
      <w:pPr>
        <w:rPr>
          <w:rFonts w:ascii="Arial" w:hAnsi="Arial" w:cs="Arial"/>
        </w:rPr>
      </w:pPr>
      <w:r w:rsidRPr="00932788">
        <w:rPr>
          <w:rFonts w:ascii="Arial" w:hAnsi="Arial" w:cs="Arial"/>
        </w:rPr>
        <w:t xml:space="preserve">A </w:t>
      </w:r>
      <w:r w:rsidR="005A6F40" w:rsidRPr="00932788">
        <w:rPr>
          <w:rFonts w:ascii="Arial" w:hAnsi="Arial" w:cs="Arial"/>
        </w:rPr>
        <w:t xml:space="preserve">person stops being a </w:t>
      </w:r>
      <w:r w:rsidR="00FA1690" w:rsidRPr="00932788">
        <w:rPr>
          <w:rFonts w:ascii="Arial" w:hAnsi="Arial" w:cs="Arial"/>
        </w:rPr>
        <w:t xml:space="preserve">member </w:t>
      </w:r>
      <w:r w:rsidR="005A6F40" w:rsidRPr="00932788">
        <w:rPr>
          <w:rFonts w:ascii="Arial" w:hAnsi="Arial" w:cs="Arial"/>
        </w:rPr>
        <w:t>if:</w:t>
      </w:r>
    </w:p>
    <w:p w14:paraId="4B495B02" w14:textId="77777777" w:rsidR="00471A6B" w:rsidRPr="00932788" w:rsidRDefault="005A6F40" w:rsidP="004B5780">
      <w:pPr>
        <w:pStyle w:val="bullet1"/>
        <w:numPr>
          <w:ilvl w:val="0"/>
          <w:numId w:val="5"/>
        </w:numPr>
        <w:rPr>
          <w:rFonts w:ascii="Arial" w:hAnsi="Arial" w:cs="Arial"/>
        </w:rPr>
      </w:pPr>
      <w:bookmarkStart w:id="71" w:name="_Toc204165270"/>
      <w:bookmarkStart w:id="72" w:name="_Toc204595478"/>
      <w:r w:rsidRPr="00932788">
        <w:rPr>
          <w:rFonts w:ascii="Arial" w:hAnsi="Arial" w:cs="Arial"/>
        </w:rPr>
        <w:lastRenderedPageBreak/>
        <w:t xml:space="preserve">they </w:t>
      </w:r>
      <w:r w:rsidR="00471A6B" w:rsidRPr="00932788">
        <w:rPr>
          <w:rFonts w:ascii="Arial" w:hAnsi="Arial" w:cs="Arial"/>
        </w:rPr>
        <w:t>resign</w:t>
      </w:r>
      <w:r w:rsidR="00AC6E5A" w:rsidRPr="00932788">
        <w:rPr>
          <w:rFonts w:ascii="Arial" w:hAnsi="Arial" w:cs="Arial"/>
        </w:rPr>
        <w:t xml:space="preserve"> in writing</w:t>
      </w:r>
      <w:bookmarkEnd w:id="71"/>
      <w:bookmarkEnd w:id="72"/>
    </w:p>
    <w:p w14:paraId="58353E42" w14:textId="77777777" w:rsidR="00471A6B" w:rsidRPr="00932788" w:rsidRDefault="005A6F40" w:rsidP="004B5780">
      <w:pPr>
        <w:pStyle w:val="bullet1"/>
        <w:numPr>
          <w:ilvl w:val="0"/>
          <w:numId w:val="5"/>
        </w:numPr>
        <w:rPr>
          <w:rFonts w:ascii="Arial" w:hAnsi="Arial" w:cs="Arial"/>
        </w:rPr>
      </w:pPr>
      <w:bookmarkStart w:id="73" w:name="_Toc204165271"/>
      <w:bookmarkStart w:id="74" w:name="_Toc204595479"/>
      <w:r w:rsidRPr="00932788">
        <w:rPr>
          <w:rFonts w:ascii="Arial" w:hAnsi="Arial" w:cs="Arial"/>
        </w:rPr>
        <w:t xml:space="preserve">they </w:t>
      </w:r>
      <w:r w:rsidR="00D86E79" w:rsidRPr="00932788">
        <w:rPr>
          <w:rFonts w:ascii="Arial" w:hAnsi="Arial" w:cs="Arial"/>
        </w:rPr>
        <w:t>pass away</w:t>
      </w:r>
      <w:bookmarkEnd w:id="73"/>
      <w:bookmarkEnd w:id="74"/>
    </w:p>
    <w:p w14:paraId="0DA23E59" w14:textId="543D6D65" w:rsidR="005A6F40" w:rsidRPr="00932788" w:rsidRDefault="005A6F40" w:rsidP="004B5780">
      <w:pPr>
        <w:pStyle w:val="bullet1"/>
        <w:numPr>
          <w:ilvl w:val="0"/>
          <w:numId w:val="5"/>
        </w:numPr>
        <w:rPr>
          <w:rFonts w:ascii="Arial" w:hAnsi="Arial" w:cs="Arial"/>
        </w:rPr>
      </w:pPr>
      <w:bookmarkStart w:id="75" w:name="_Toc204165272"/>
      <w:bookmarkStart w:id="76" w:name="_Toc204595480"/>
      <w:r w:rsidRPr="00932788">
        <w:rPr>
          <w:rFonts w:ascii="Arial" w:hAnsi="Arial" w:cs="Arial"/>
        </w:rPr>
        <w:t>their</w:t>
      </w:r>
      <w:r w:rsidR="00471A6B" w:rsidRPr="00932788">
        <w:rPr>
          <w:rFonts w:ascii="Arial" w:hAnsi="Arial" w:cs="Arial"/>
        </w:rPr>
        <w:t xml:space="preserve"> membership is cancelled</w:t>
      </w:r>
      <w:r w:rsidR="00EC3A9F" w:rsidRPr="00932788">
        <w:rPr>
          <w:rFonts w:ascii="Arial" w:hAnsi="Arial" w:cs="Arial"/>
        </w:rPr>
        <w:t xml:space="preserve"> in accordance with rule </w:t>
      </w:r>
      <w:r w:rsidR="00D86E79" w:rsidRPr="00932788">
        <w:rPr>
          <w:rFonts w:ascii="Arial" w:hAnsi="Arial" w:cs="Arial"/>
        </w:rPr>
      </w:r>
      <w:r w:rsidR="00D86E79" w:rsidRPr="00932788">
        <w:rPr>
          <w:rFonts w:ascii="Arial" w:hAnsi="Arial" w:cs="Arial"/>
        </w:rPr>
        <w:instrText xml:space="preserve"/>
      </w:r>
      <w:r w:rsidR="00932788">
        <w:rPr>
          <w:rFonts w:ascii="Arial" w:hAnsi="Arial" w:cs="Arial"/>
        </w:rPr>
        <w:instrText xml:space="preserve"/>
      </w:r>
      <w:r w:rsidR="00D86E79" w:rsidRPr="00932788">
        <w:rPr>
          <w:rFonts w:ascii="Arial" w:hAnsi="Arial" w:cs="Arial"/>
        </w:rPr>
      </w:r>
      <w:r w:rsidR="00D86E79" w:rsidRPr="00932788">
        <w:rPr>
          <w:rFonts w:ascii="Arial" w:hAnsi="Arial" w:cs="Arial"/>
        </w:rPr>
      </w:r>
      <w:r w:rsidR="009A6AD9" w:rsidRPr="00932788">
        <w:rPr>
          <w:rFonts w:ascii="Arial" w:hAnsi="Arial" w:cs="Arial"/>
        </w:rPr>
        <w:t>4.9</w:t>
      </w:r>
      <w:r w:rsidR="00D86E79" w:rsidRPr="00932788">
        <w:rPr>
          <w:rFonts w:ascii="Arial" w:hAnsi="Arial" w:cs="Arial"/>
        </w:rPr>
      </w:r>
      <w:r w:rsidR="00C90E2B" w:rsidRPr="00932788">
        <w:rPr>
          <w:rFonts w:ascii="Arial" w:hAnsi="Arial" w:cs="Arial"/>
        </w:rPr>
        <w:t xml:space="preserve"> </w:t>
      </w:r>
      <w:r w:rsidR="00EC3A9F" w:rsidRPr="00932788">
        <w:rPr>
          <w:rFonts w:ascii="Arial" w:hAnsi="Arial" w:cs="Arial"/>
        </w:rPr>
        <w:t xml:space="preserve">or </w:t>
      </w:r>
      <w:r w:rsidR="00D86E79" w:rsidRPr="00932788">
        <w:rPr>
          <w:rFonts w:ascii="Arial" w:hAnsi="Arial" w:cs="Arial"/>
        </w:rPr>
      </w:r>
      <w:r w:rsidR="00D86E79" w:rsidRPr="00932788">
        <w:rPr>
          <w:rFonts w:ascii="Arial" w:hAnsi="Arial" w:cs="Arial"/>
        </w:rPr>
        <w:instrText xml:space="preserve"/>
      </w:r>
      <w:r w:rsidR="00932788">
        <w:rPr>
          <w:rFonts w:ascii="Arial" w:hAnsi="Arial" w:cs="Arial"/>
        </w:rPr>
        <w:instrText xml:space="preserve"/>
      </w:r>
      <w:r w:rsidR="00D86E79" w:rsidRPr="00932788">
        <w:rPr>
          <w:rFonts w:ascii="Arial" w:hAnsi="Arial" w:cs="Arial"/>
        </w:rPr>
      </w:r>
      <w:r w:rsidR="00D86E79" w:rsidRPr="00932788">
        <w:rPr>
          <w:rFonts w:ascii="Arial" w:hAnsi="Arial" w:cs="Arial"/>
        </w:rPr>
      </w:r>
      <w:r w:rsidR="009A6AD9" w:rsidRPr="00932788">
        <w:rPr>
          <w:rFonts w:ascii="Arial" w:hAnsi="Arial" w:cs="Arial"/>
        </w:rPr>
        <w:t>4.10</w:t>
      </w:r>
      <w:r w:rsidR="00D86E79" w:rsidRPr="00932788">
        <w:rPr>
          <w:rFonts w:ascii="Arial" w:hAnsi="Arial" w:cs="Arial"/>
        </w:rPr>
      </w:r>
      <w:r w:rsidR="00471A6B" w:rsidRPr="00932788">
        <w:rPr>
          <w:rFonts w:ascii="Arial" w:hAnsi="Arial" w:cs="Arial"/>
        </w:rPr>
        <w:t>.</w:t>
      </w:r>
      <w:bookmarkEnd w:id="75"/>
      <w:bookmarkEnd w:id="76"/>
    </w:p>
    <w:p w14:paraId="243EA40A" w14:textId="77777777" w:rsidR="005A6F40" w:rsidRPr="00932788" w:rsidRDefault="00332FD3" w:rsidP="004023E8">
      <w:pPr>
        <w:jc w:val="both"/>
        <w:rPr>
          <w:rFonts w:ascii="Arial" w:hAnsi="Arial" w:cs="Arial"/>
        </w:rPr>
      </w:pPr>
      <w:r w:rsidRPr="00932788">
        <w:rPr>
          <w:rFonts w:ascii="Arial" w:hAnsi="Arial" w:cs="Arial"/>
        </w:rPr>
        <w:t xml:space="preserve">When a </w:t>
      </w:r>
      <w:proofErr w:type="gramStart"/>
      <w:r w:rsidRPr="00932788">
        <w:rPr>
          <w:rFonts w:ascii="Arial" w:hAnsi="Arial" w:cs="Arial"/>
        </w:rPr>
        <w:t>person stops</w:t>
      </w:r>
      <w:proofErr w:type="gramEnd"/>
      <w:r w:rsidRPr="00932788">
        <w:rPr>
          <w:rFonts w:ascii="Arial" w:hAnsi="Arial" w:cs="Arial"/>
        </w:rPr>
        <w:t xml:space="preserve"> being a member </w:t>
      </w:r>
      <w:r w:rsidR="00BC0459" w:rsidRPr="00932788">
        <w:rPr>
          <w:rFonts w:ascii="Arial" w:hAnsi="Arial" w:cs="Arial"/>
        </w:rPr>
        <w:t xml:space="preserve">the corporation must put </w:t>
      </w:r>
      <w:r w:rsidRPr="00932788">
        <w:rPr>
          <w:rFonts w:ascii="Arial" w:hAnsi="Arial" w:cs="Arial"/>
        </w:rPr>
        <w:t>their</w:t>
      </w:r>
      <w:r w:rsidR="00CA330A" w:rsidRPr="00932788">
        <w:rPr>
          <w:rFonts w:ascii="Arial" w:hAnsi="Arial" w:cs="Arial"/>
        </w:rPr>
        <w:t xml:space="preserve"> name</w:t>
      </w:r>
      <w:r w:rsidR="00F83785" w:rsidRPr="00932788">
        <w:rPr>
          <w:rFonts w:ascii="Arial" w:hAnsi="Arial" w:cs="Arial"/>
        </w:rPr>
        <w:t>, address</w:t>
      </w:r>
      <w:r w:rsidR="00CA330A" w:rsidRPr="00932788">
        <w:rPr>
          <w:rFonts w:ascii="Arial" w:hAnsi="Arial" w:cs="Arial"/>
        </w:rPr>
        <w:t xml:space="preserve"> and </w:t>
      </w:r>
      <w:r w:rsidR="00B043C2" w:rsidRPr="00932788">
        <w:rPr>
          <w:rFonts w:ascii="Arial" w:hAnsi="Arial" w:cs="Arial"/>
        </w:rPr>
        <w:t xml:space="preserve">the </w:t>
      </w:r>
      <w:r w:rsidR="005A6F40" w:rsidRPr="00932788">
        <w:rPr>
          <w:rFonts w:ascii="Arial" w:hAnsi="Arial" w:cs="Arial"/>
        </w:rPr>
        <w:t xml:space="preserve">date they stopped being a member </w:t>
      </w:r>
      <w:r w:rsidRPr="00932788">
        <w:rPr>
          <w:rFonts w:ascii="Arial" w:hAnsi="Arial" w:cs="Arial"/>
        </w:rPr>
        <w:t>on</w:t>
      </w:r>
      <w:r w:rsidR="005A6F40" w:rsidRPr="00932788">
        <w:rPr>
          <w:rFonts w:ascii="Arial" w:hAnsi="Arial" w:cs="Arial"/>
        </w:rPr>
        <w:t xml:space="preserve"> the register of former members</w:t>
      </w:r>
      <w:r w:rsidR="00FA5664" w:rsidRPr="00932788">
        <w:rPr>
          <w:rFonts w:ascii="Arial" w:hAnsi="Arial" w:cs="Arial"/>
        </w:rPr>
        <w:t>.</w:t>
      </w:r>
    </w:p>
    <w:p w14:paraId="1227E6F5" w14:textId="77777777" w:rsidR="00806A50" w:rsidRPr="00932788" w:rsidRDefault="00471A6B" w:rsidP="00D75435">
      <w:pPr>
        <w:pStyle w:val="Heading3"/>
      </w:pPr>
      <w:bookmarkStart w:id="77" w:name="_Toc238271919"/>
      <w:bookmarkStart w:id="78" w:name="_Toc239492571"/>
      <w:bookmarkStart w:id="79" w:name="_Ref420511345"/>
      <w:bookmarkStart w:id="80" w:name="_Ref427318039"/>
      <w:bookmarkStart w:id="81" w:name="_Ref428363361"/>
      <w:r w:rsidRPr="00932788">
        <w:t>Cancelling membership</w:t>
      </w:r>
      <w:bookmarkEnd w:id="77"/>
      <w:bookmarkEnd w:id="78"/>
      <w:bookmarkEnd w:id="79"/>
      <w:bookmarkEnd w:id="80"/>
      <w:bookmarkEnd w:id="81"/>
    </w:p>
    <w:p w14:paraId="1FD3F7E2" w14:textId="77777777" w:rsidR="000E532E" w:rsidRPr="00932788" w:rsidRDefault="00B043C2" w:rsidP="004023E8">
      <w:pPr>
        <w:jc w:val="both"/>
        <w:rPr>
          <w:rFonts w:ascii="Arial" w:hAnsi="Arial" w:cs="Arial"/>
        </w:rPr>
      </w:pPr>
      <w:r w:rsidRPr="00932788">
        <w:rPr>
          <w:rFonts w:ascii="Arial" w:hAnsi="Arial" w:cs="Arial"/>
        </w:rPr>
        <w:t>A person</w:t>
      </w:r>
      <w:r w:rsidR="00F81C05" w:rsidRPr="00932788">
        <w:rPr>
          <w:rFonts w:ascii="Arial" w:hAnsi="Arial" w:cs="Arial"/>
        </w:rPr>
        <w:t>’</w:t>
      </w:r>
      <w:r w:rsidRPr="00932788">
        <w:rPr>
          <w:rFonts w:ascii="Arial" w:hAnsi="Arial" w:cs="Arial"/>
        </w:rPr>
        <w:t xml:space="preserve">s membership can </w:t>
      </w:r>
      <w:r w:rsidR="00E3744D" w:rsidRPr="00932788">
        <w:rPr>
          <w:rFonts w:ascii="Arial" w:hAnsi="Arial" w:cs="Arial"/>
        </w:rPr>
        <w:t>be</w:t>
      </w:r>
      <w:r w:rsidRPr="00932788">
        <w:rPr>
          <w:rFonts w:ascii="Arial" w:hAnsi="Arial" w:cs="Arial"/>
        </w:rPr>
        <w:t xml:space="preserve"> cancelled by </w:t>
      </w:r>
      <w:r w:rsidR="00332FD3" w:rsidRPr="00932788">
        <w:rPr>
          <w:rFonts w:ascii="Arial" w:hAnsi="Arial" w:cs="Arial"/>
        </w:rPr>
        <w:t xml:space="preserve">members passing </w:t>
      </w:r>
      <w:r w:rsidRPr="00932788">
        <w:rPr>
          <w:rFonts w:ascii="Arial" w:hAnsi="Arial" w:cs="Arial"/>
        </w:rPr>
        <w:t>a special resolution at a general meeting if the member:</w:t>
      </w:r>
    </w:p>
    <w:p w14:paraId="21D95964" w14:textId="7DEBD460" w:rsidR="00CA330A" w:rsidRPr="00932788" w:rsidRDefault="00CA330A" w:rsidP="004B5780">
      <w:pPr>
        <w:pStyle w:val="bullet1"/>
        <w:numPr>
          <w:ilvl w:val="0"/>
          <w:numId w:val="14"/>
        </w:numPr>
        <w:jc w:val="both"/>
        <w:rPr>
          <w:rFonts w:ascii="Arial" w:hAnsi="Arial" w:cs="Arial"/>
        </w:rPr>
      </w:pPr>
      <w:bookmarkStart w:id="82" w:name="_Toc204595482"/>
      <w:r w:rsidRPr="00932788">
        <w:rPr>
          <w:rFonts w:ascii="Arial" w:hAnsi="Arial" w:cs="Arial"/>
        </w:rPr>
        <w:t>c</w:t>
      </w:r>
      <w:r w:rsidR="00A96D45" w:rsidRPr="00932788">
        <w:rPr>
          <w:rFonts w:ascii="Arial" w:hAnsi="Arial" w:cs="Arial"/>
        </w:rPr>
        <w:t>an</w:t>
      </w:r>
      <w:r w:rsidR="005861E0" w:rsidRPr="00932788">
        <w:rPr>
          <w:rFonts w:ascii="Arial" w:hAnsi="Arial" w:cs="Arial"/>
        </w:rPr>
        <w:t>no</w:t>
      </w:r>
      <w:r w:rsidR="00A96D45" w:rsidRPr="00932788">
        <w:rPr>
          <w:rFonts w:ascii="Arial" w:hAnsi="Arial" w:cs="Arial"/>
        </w:rPr>
        <w:t xml:space="preserve">t be contacted for two </w:t>
      </w:r>
      <w:proofErr w:type="gramStart"/>
      <w:r w:rsidR="00A96D45" w:rsidRPr="00932788">
        <w:rPr>
          <w:rFonts w:ascii="Arial" w:hAnsi="Arial" w:cs="Arial"/>
        </w:rPr>
        <w:t>years</w:t>
      </w:r>
      <w:bookmarkEnd w:id="82"/>
      <w:r w:rsidR="00F5048B" w:rsidRPr="00932788">
        <w:rPr>
          <w:rFonts w:ascii="Arial" w:hAnsi="Arial" w:cs="Arial"/>
        </w:rPr>
        <w:t>;</w:t>
      </w:r>
      <w:proofErr w:type="gramEnd"/>
    </w:p>
    <w:p w14:paraId="03C414E0" w14:textId="5B3F5445" w:rsidR="005861E0" w:rsidRPr="00932788" w:rsidRDefault="005861E0" w:rsidP="004B5780">
      <w:pPr>
        <w:pStyle w:val="bullet1"/>
        <w:numPr>
          <w:ilvl w:val="0"/>
          <w:numId w:val="14"/>
        </w:numPr>
        <w:jc w:val="both"/>
        <w:rPr>
          <w:rFonts w:ascii="Arial" w:hAnsi="Arial" w:cs="Arial"/>
        </w:rPr>
      </w:pPr>
      <w:r w:rsidRPr="00932788">
        <w:rPr>
          <w:rFonts w:ascii="Arial" w:hAnsi="Arial" w:cs="Arial"/>
        </w:rPr>
        <w:t>misbehaves (has behaved in a manner that significantly interfered with the operation of the corporation or of corporation meetings</w:t>
      </w:r>
      <w:proofErr w:type="gramStart"/>
      <w:r w:rsidRPr="00932788">
        <w:rPr>
          <w:rFonts w:ascii="Arial" w:hAnsi="Arial" w:cs="Arial"/>
        </w:rPr>
        <w:t>)</w:t>
      </w:r>
      <w:r w:rsidR="00F5048B" w:rsidRPr="00932788">
        <w:rPr>
          <w:rFonts w:ascii="Arial" w:hAnsi="Arial" w:cs="Arial"/>
        </w:rPr>
        <w:t>;</w:t>
      </w:r>
      <w:proofErr w:type="gramEnd"/>
    </w:p>
    <w:p w14:paraId="032A5FBC" w14:textId="3DEB593C" w:rsidR="005861E0" w:rsidRPr="00932788" w:rsidRDefault="004023E8" w:rsidP="004B5780">
      <w:pPr>
        <w:pStyle w:val="bullet1"/>
        <w:numPr>
          <w:ilvl w:val="0"/>
          <w:numId w:val="14"/>
        </w:numPr>
        <w:jc w:val="both"/>
        <w:rPr>
          <w:rFonts w:ascii="Arial" w:hAnsi="Arial" w:cs="Arial"/>
        </w:rPr>
      </w:pPr>
      <w:r>
        <w:rPr>
          <w:rFonts w:ascii="Arial" w:hAnsi="Arial" w:cs="Arial"/>
        </w:rPr>
        <w:t>i</w:t>
      </w:r>
      <w:r w:rsidR="00F5048B" w:rsidRPr="00932788">
        <w:rPr>
          <w:rFonts w:ascii="Arial" w:hAnsi="Arial" w:cs="Arial"/>
        </w:rPr>
        <w:t>s responsible for a Persistent Breach of the Code of Conduct;</w:t>
      </w:r>
      <w:r w:rsidR="00150FE0" w:rsidRPr="00932788">
        <w:rPr>
          <w:rFonts w:ascii="Arial" w:hAnsi="Arial" w:cs="Arial"/>
        </w:rPr>
        <w:t xml:space="preserve"> or</w:t>
      </w:r>
    </w:p>
    <w:p w14:paraId="066FAC62" w14:textId="77777777" w:rsidR="000E532E" w:rsidRPr="00932788" w:rsidRDefault="00CA330A" w:rsidP="004B5780">
      <w:pPr>
        <w:pStyle w:val="bullet1"/>
        <w:numPr>
          <w:ilvl w:val="0"/>
          <w:numId w:val="14"/>
        </w:numPr>
        <w:jc w:val="both"/>
        <w:rPr>
          <w:rFonts w:ascii="Arial" w:hAnsi="Arial" w:cs="Arial"/>
        </w:rPr>
      </w:pPr>
      <w:bookmarkStart w:id="83" w:name="_Toc204595484"/>
      <w:r w:rsidRPr="00932788">
        <w:rPr>
          <w:rFonts w:ascii="Arial" w:hAnsi="Arial" w:cs="Arial"/>
        </w:rPr>
        <w:t>is not an Aboriginal or Torres Strait Islander person</w:t>
      </w:r>
      <w:bookmarkEnd w:id="83"/>
      <w:r w:rsidRPr="00932788">
        <w:rPr>
          <w:rFonts w:ascii="Arial" w:hAnsi="Arial" w:cs="Arial"/>
        </w:rPr>
        <w:t xml:space="preserve"> </w:t>
      </w:r>
      <w:r w:rsidR="00B043C2" w:rsidRPr="00932788">
        <w:rPr>
          <w:rFonts w:ascii="Arial" w:hAnsi="Arial" w:cs="Arial"/>
        </w:rPr>
        <w:t>(if this</w:t>
      </w:r>
      <w:r w:rsidRPr="00932788">
        <w:rPr>
          <w:rFonts w:ascii="Arial" w:hAnsi="Arial" w:cs="Arial"/>
        </w:rPr>
        <w:t xml:space="preserve"> is </w:t>
      </w:r>
      <w:r w:rsidR="00B043C2" w:rsidRPr="00932788">
        <w:rPr>
          <w:rFonts w:ascii="Arial" w:hAnsi="Arial" w:cs="Arial"/>
        </w:rPr>
        <w:t>a requirement</w:t>
      </w:r>
      <w:r w:rsidRPr="00932788">
        <w:rPr>
          <w:rFonts w:ascii="Arial" w:hAnsi="Arial" w:cs="Arial"/>
        </w:rPr>
        <w:t xml:space="preserve"> for membership</w:t>
      </w:r>
      <w:r w:rsidR="00B043C2" w:rsidRPr="00932788">
        <w:rPr>
          <w:rFonts w:ascii="Arial" w:hAnsi="Arial" w:cs="Arial"/>
        </w:rPr>
        <w:t>).</w:t>
      </w:r>
    </w:p>
    <w:p w14:paraId="284349A6" w14:textId="77777777" w:rsidR="00CC3F34" w:rsidRPr="00932788" w:rsidRDefault="00B043C2" w:rsidP="004023E8">
      <w:pPr>
        <w:jc w:val="both"/>
        <w:rPr>
          <w:rFonts w:ascii="Arial" w:hAnsi="Arial" w:cs="Arial"/>
        </w:rPr>
      </w:pPr>
      <w:r w:rsidRPr="00932788">
        <w:rPr>
          <w:rFonts w:ascii="Arial" w:hAnsi="Arial" w:cs="Arial"/>
        </w:rPr>
        <w:t>The</w:t>
      </w:r>
      <w:r w:rsidR="00CA330A" w:rsidRPr="00932788">
        <w:rPr>
          <w:rFonts w:ascii="Arial" w:hAnsi="Arial" w:cs="Arial"/>
        </w:rPr>
        <w:t xml:space="preserve"> directors </w:t>
      </w:r>
      <w:r w:rsidR="00064245" w:rsidRPr="00932788">
        <w:rPr>
          <w:rFonts w:ascii="Arial" w:hAnsi="Arial" w:cs="Arial"/>
        </w:rPr>
        <w:t>must</w:t>
      </w:r>
      <w:r w:rsidR="00CA330A" w:rsidRPr="00932788">
        <w:rPr>
          <w:rFonts w:ascii="Arial" w:hAnsi="Arial" w:cs="Arial"/>
        </w:rPr>
        <w:t xml:space="preserve"> give the </w:t>
      </w:r>
      <w:r w:rsidRPr="00932788">
        <w:rPr>
          <w:rFonts w:ascii="Arial" w:hAnsi="Arial" w:cs="Arial"/>
        </w:rPr>
        <w:t>person notice of the cancellation of their membership at</w:t>
      </w:r>
      <w:r w:rsidR="00754E11" w:rsidRPr="00932788">
        <w:rPr>
          <w:rFonts w:ascii="Arial" w:hAnsi="Arial" w:cs="Arial"/>
        </w:rPr>
        <w:t> </w:t>
      </w:r>
      <w:r w:rsidRPr="00932788">
        <w:rPr>
          <w:rFonts w:ascii="Arial" w:hAnsi="Arial" w:cs="Arial"/>
        </w:rPr>
        <w:t>the person</w:t>
      </w:r>
      <w:r w:rsidR="00F81C05" w:rsidRPr="00932788">
        <w:rPr>
          <w:rFonts w:ascii="Arial" w:hAnsi="Arial" w:cs="Arial"/>
        </w:rPr>
        <w:t>’</w:t>
      </w:r>
      <w:r w:rsidRPr="00932788">
        <w:rPr>
          <w:rFonts w:ascii="Arial" w:hAnsi="Arial" w:cs="Arial"/>
        </w:rPr>
        <w:t>s last known address as soon as possible after the special resolution is</w:t>
      </w:r>
      <w:r w:rsidR="00754E11" w:rsidRPr="00932788">
        <w:rPr>
          <w:rFonts w:ascii="Arial" w:hAnsi="Arial" w:cs="Arial"/>
        </w:rPr>
        <w:t> </w:t>
      </w:r>
      <w:r w:rsidRPr="00932788">
        <w:rPr>
          <w:rFonts w:ascii="Arial" w:hAnsi="Arial" w:cs="Arial"/>
        </w:rPr>
        <w:t>passed.</w:t>
      </w:r>
    </w:p>
    <w:p w14:paraId="5A7B3B9F" w14:textId="482FA6AA" w:rsidR="00332FD3" w:rsidRPr="00932788" w:rsidRDefault="00332FD3" w:rsidP="004023E8">
      <w:pPr>
        <w:jc w:val="both"/>
        <w:rPr>
          <w:rFonts w:ascii="Arial" w:hAnsi="Arial" w:cs="Arial"/>
        </w:rPr>
      </w:pPr>
      <w:r w:rsidRPr="00932788">
        <w:rPr>
          <w:rFonts w:ascii="Arial" w:hAnsi="Arial" w:cs="Arial"/>
        </w:rPr>
        <w:t xml:space="preserve">When a person’s membership is cancelled </w:t>
      </w:r>
      <w:r w:rsidR="00BC0459" w:rsidRPr="00932788">
        <w:rPr>
          <w:rFonts w:ascii="Arial" w:hAnsi="Arial" w:cs="Arial"/>
        </w:rPr>
        <w:t xml:space="preserve">the corporation must put </w:t>
      </w:r>
      <w:r w:rsidRPr="00932788">
        <w:rPr>
          <w:rFonts w:ascii="Arial" w:hAnsi="Arial" w:cs="Arial"/>
        </w:rPr>
        <w:t xml:space="preserve">their name, </w:t>
      </w:r>
      <w:proofErr w:type="gramStart"/>
      <w:r w:rsidRPr="00932788">
        <w:rPr>
          <w:rFonts w:ascii="Arial" w:hAnsi="Arial" w:cs="Arial"/>
        </w:rPr>
        <w:t>address</w:t>
      </w:r>
      <w:proofErr w:type="gramEnd"/>
      <w:r w:rsidRPr="00932788">
        <w:rPr>
          <w:rFonts w:ascii="Arial" w:hAnsi="Arial" w:cs="Arial"/>
        </w:rPr>
        <w:t xml:space="preserve"> and the date they stopped being a member on the register of former members.</w:t>
      </w:r>
    </w:p>
    <w:p w14:paraId="6719972E" w14:textId="707A20F1" w:rsidR="00B40BEF" w:rsidRPr="00932788" w:rsidRDefault="00B40BEF" w:rsidP="004023E8">
      <w:pPr>
        <w:jc w:val="both"/>
        <w:rPr>
          <w:rFonts w:ascii="Arial" w:hAnsi="Arial" w:cs="Arial"/>
        </w:rPr>
      </w:pPr>
      <w:r w:rsidRPr="00932788">
        <w:rPr>
          <w:rFonts w:ascii="Arial" w:hAnsi="Arial" w:cs="Arial"/>
        </w:rPr>
        <w:t>The corporation must provide ORIC an updated membership list within 28 days of the person’s membership being cancelled.</w:t>
      </w:r>
    </w:p>
    <w:p w14:paraId="44AB3B06" w14:textId="4A08DE35" w:rsidR="000E532E" w:rsidRPr="00932788" w:rsidRDefault="00150FE0" w:rsidP="00D75435">
      <w:pPr>
        <w:pStyle w:val="Heading3"/>
      </w:pPr>
      <w:bookmarkStart w:id="84" w:name="_Ref427318046"/>
      <w:r w:rsidRPr="00932788">
        <w:t>Directors</w:t>
      </w:r>
      <w:r w:rsidR="00B043C2" w:rsidRPr="00932788">
        <w:t xml:space="preserve"> limited right to</w:t>
      </w:r>
      <w:r w:rsidR="00BD7AE4" w:rsidRPr="00932788">
        <w:t xml:space="preserve"> cancel</w:t>
      </w:r>
      <w:r w:rsidR="00B043C2" w:rsidRPr="00932788">
        <w:t xml:space="preserve"> members</w:t>
      </w:r>
      <w:bookmarkEnd w:id="84"/>
      <w:r w:rsidR="00BD7AE4" w:rsidRPr="00932788">
        <w:t>hip</w:t>
      </w:r>
    </w:p>
    <w:p w14:paraId="4E732A46" w14:textId="08CB28AB" w:rsidR="00CC3F34" w:rsidRPr="00932788" w:rsidRDefault="00F554F8" w:rsidP="004023E8">
      <w:pPr>
        <w:jc w:val="both"/>
        <w:rPr>
          <w:rFonts w:ascii="Arial" w:hAnsi="Arial" w:cs="Arial"/>
        </w:rPr>
      </w:pPr>
      <w:r w:rsidRPr="00932788">
        <w:rPr>
          <w:rFonts w:ascii="Arial" w:hAnsi="Arial" w:cs="Arial"/>
        </w:rPr>
        <w:t xml:space="preserve">For grounds not covered by rule </w:t>
      </w:r>
      <w:r w:rsidRPr="00932788">
        <w:rPr>
          <w:rFonts w:ascii="Arial" w:hAnsi="Arial" w:cs="Arial"/>
        </w:rPr>
      </w:r>
      <w:r w:rsidRPr="00932788">
        <w:rPr>
          <w:rFonts w:ascii="Arial" w:hAnsi="Arial" w:cs="Arial"/>
        </w:rPr>
        <w:instrText xml:space="preserve"/>
      </w:r>
      <w:r w:rsidR="00932788">
        <w:rPr>
          <w:rFonts w:ascii="Arial" w:hAnsi="Arial" w:cs="Arial"/>
        </w:rPr>
        <w:instrText xml:space="preserve"/>
      </w:r>
      <w:r w:rsidRPr="00932788">
        <w:rPr>
          <w:rFonts w:ascii="Arial" w:hAnsi="Arial" w:cs="Arial"/>
        </w:rPr>
      </w:r>
      <w:r w:rsidRPr="00932788">
        <w:rPr>
          <w:rFonts w:ascii="Arial" w:hAnsi="Arial" w:cs="Arial"/>
        </w:rPr>
      </w:r>
      <w:r w:rsidR="009A6AD9" w:rsidRPr="00932788">
        <w:rPr>
          <w:rFonts w:ascii="Arial" w:hAnsi="Arial" w:cs="Arial"/>
        </w:rPr>
        <w:t>4.9</w:t>
      </w:r>
      <w:r w:rsidRPr="00932788">
        <w:rPr>
          <w:rFonts w:ascii="Arial" w:hAnsi="Arial" w:cs="Arial"/>
        </w:rPr>
      </w:r>
      <w:r w:rsidRPr="00932788">
        <w:rPr>
          <w:rFonts w:ascii="Arial" w:hAnsi="Arial" w:cs="Arial"/>
        </w:rPr>
        <w:t>, a</w:t>
      </w:r>
      <w:r w:rsidR="00BC0459" w:rsidRPr="00932788">
        <w:rPr>
          <w:rFonts w:ascii="Arial" w:hAnsi="Arial" w:cs="Arial"/>
        </w:rPr>
        <w:t xml:space="preserve"> person’s membership can be cancelled by </w:t>
      </w:r>
      <w:r w:rsidR="00D86E79" w:rsidRPr="00932788">
        <w:rPr>
          <w:rFonts w:ascii="Arial" w:hAnsi="Arial" w:cs="Arial"/>
        </w:rPr>
        <w:t>the</w:t>
      </w:r>
      <w:r w:rsidR="00E4463E" w:rsidRPr="00932788">
        <w:rPr>
          <w:rFonts w:ascii="Arial" w:hAnsi="Arial" w:cs="Arial"/>
        </w:rPr>
        <w:t> </w:t>
      </w:r>
      <w:r w:rsidR="00BC0459" w:rsidRPr="00932788">
        <w:rPr>
          <w:rFonts w:ascii="Arial" w:hAnsi="Arial" w:cs="Arial"/>
        </w:rPr>
        <w:t>directors passing a resolution at a directors’ meeting i</w:t>
      </w:r>
      <w:r w:rsidR="00B043C2" w:rsidRPr="00932788">
        <w:rPr>
          <w:rFonts w:ascii="Arial" w:hAnsi="Arial" w:cs="Arial"/>
        </w:rPr>
        <w:t xml:space="preserve">f </w:t>
      </w:r>
      <w:r w:rsidR="00BC0459" w:rsidRPr="00932788">
        <w:rPr>
          <w:rFonts w:ascii="Arial" w:hAnsi="Arial" w:cs="Arial"/>
        </w:rPr>
        <w:t>the</w:t>
      </w:r>
      <w:r w:rsidR="00B043C2" w:rsidRPr="00932788">
        <w:rPr>
          <w:rFonts w:ascii="Arial" w:hAnsi="Arial" w:cs="Arial"/>
        </w:rPr>
        <w:t xml:space="preserve"> member is not </w:t>
      </w:r>
      <w:r w:rsidR="00332FD3" w:rsidRPr="00932788">
        <w:rPr>
          <w:rFonts w:ascii="Arial" w:hAnsi="Arial" w:cs="Arial"/>
        </w:rPr>
        <w:t xml:space="preserve">or stops being </w:t>
      </w:r>
      <w:r w:rsidR="00B043C2" w:rsidRPr="00932788">
        <w:rPr>
          <w:rFonts w:ascii="Arial" w:hAnsi="Arial" w:cs="Arial"/>
        </w:rPr>
        <w:t xml:space="preserve">eligible </w:t>
      </w:r>
      <w:r w:rsidR="00332FD3" w:rsidRPr="00932788">
        <w:rPr>
          <w:rFonts w:ascii="Arial" w:hAnsi="Arial" w:cs="Arial"/>
        </w:rPr>
        <w:t>for</w:t>
      </w:r>
      <w:r w:rsidR="00B043C2" w:rsidRPr="00932788">
        <w:rPr>
          <w:rFonts w:ascii="Arial" w:hAnsi="Arial" w:cs="Arial"/>
        </w:rPr>
        <w:t xml:space="preserve"> member</w:t>
      </w:r>
      <w:r w:rsidR="00332FD3" w:rsidRPr="00932788">
        <w:rPr>
          <w:rFonts w:ascii="Arial" w:hAnsi="Arial" w:cs="Arial"/>
        </w:rPr>
        <w:t>ship as set out in rule</w:t>
      </w:r>
      <w:r w:rsidR="00754E11" w:rsidRPr="00932788">
        <w:rPr>
          <w:rFonts w:ascii="Arial" w:hAnsi="Arial" w:cs="Arial"/>
        </w:rPr>
        <w:t> </w:t>
      </w:r>
      <w:r w:rsidR="00BC0459" w:rsidRPr="00932788">
        <w:rPr>
          <w:rFonts w:ascii="Arial" w:hAnsi="Arial" w:cs="Arial"/>
        </w:rPr>
      </w:r>
      <w:r w:rsidR="00BC0459" w:rsidRPr="00932788">
        <w:rPr>
          <w:rFonts w:ascii="Arial" w:hAnsi="Arial" w:cs="Arial"/>
        </w:rPr>
        <w:instrText xml:space="preserve"/>
      </w:r>
      <w:r w:rsidR="00932788">
        <w:rPr>
          <w:rFonts w:ascii="Arial" w:hAnsi="Arial" w:cs="Arial"/>
        </w:rPr>
        <w:instrText xml:space="preserve"/>
      </w:r>
      <w:r w:rsidR="00BC0459" w:rsidRPr="00932788">
        <w:rPr>
          <w:rFonts w:ascii="Arial" w:hAnsi="Arial" w:cs="Arial"/>
        </w:rPr>
      </w:r>
      <w:r w:rsidR="00BC0459" w:rsidRPr="00932788">
        <w:rPr>
          <w:rFonts w:ascii="Arial" w:hAnsi="Arial" w:cs="Arial"/>
        </w:rPr>
      </w:r>
      <w:r w:rsidR="009A6AD9" w:rsidRPr="00932788">
        <w:rPr>
          <w:rFonts w:ascii="Arial" w:hAnsi="Arial" w:cs="Arial"/>
        </w:rPr>
        <w:t>4.1</w:t>
      </w:r>
      <w:r w:rsidR="00BC0459" w:rsidRPr="00932788">
        <w:rPr>
          <w:rFonts w:ascii="Arial" w:hAnsi="Arial" w:cs="Arial"/>
        </w:rPr>
      </w:r>
      <w:r w:rsidR="00B043C2" w:rsidRPr="00932788">
        <w:rPr>
          <w:rFonts w:ascii="Arial" w:hAnsi="Arial" w:cs="Arial"/>
        </w:rPr>
        <w:t>.</w:t>
      </w:r>
    </w:p>
    <w:p w14:paraId="50DDA365" w14:textId="386D26B8" w:rsidR="000E532E" w:rsidRPr="00932788" w:rsidRDefault="00B043C2" w:rsidP="004023E8">
      <w:pPr>
        <w:keepNext/>
        <w:jc w:val="both"/>
        <w:rPr>
          <w:rFonts w:ascii="Arial" w:hAnsi="Arial" w:cs="Arial"/>
        </w:rPr>
      </w:pPr>
      <w:r w:rsidRPr="00932788">
        <w:rPr>
          <w:rFonts w:ascii="Arial" w:hAnsi="Arial" w:cs="Arial"/>
        </w:rPr>
        <w:t>To do this, the directors must:</w:t>
      </w:r>
    </w:p>
    <w:p w14:paraId="61D24D01" w14:textId="77777777" w:rsidR="00732ADE" w:rsidRPr="00932788" w:rsidRDefault="00495A63" w:rsidP="004023E8">
      <w:pPr>
        <w:pStyle w:val="bullet1"/>
        <w:jc w:val="both"/>
        <w:rPr>
          <w:rFonts w:ascii="Arial" w:hAnsi="Arial" w:cs="Arial"/>
        </w:rPr>
      </w:pPr>
      <w:r w:rsidRPr="00932788">
        <w:rPr>
          <w:rFonts w:ascii="Arial" w:hAnsi="Arial" w:cs="Arial"/>
        </w:rPr>
        <w:t>w</w:t>
      </w:r>
      <w:r w:rsidR="00732ADE" w:rsidRPr="00932788">
        <w:rPr>
          <w:rFonts w:ascii="Arial" w:hAnsi="Arial" w:cs="Arial"/>
        </w:rPr>
        <w:t>rite to the member to tell them:</w:t>
      </w:r>
    </w:p>
    <w:p w14:paraId="5BE10E1B" w14:textId="77777777" w:rsidR="00732ADE" w:rsidRPr="00932788" w:rsidRDefault="00B043C2" w:rsidP="00B35B6B">
      <w:pPr>
        <w:pStyle w:val="bullet2"/>
        <w:numPr>
          <w:ilvl w:val="0"/>
          <w:numId w:val="31"/>
        </w:numPr>
        <w:jc w:val="both"/>
        <w:rPr>
          <w:rFonts w:ascii="Arial" w:hAnsi="Arial" w:cs="Arial"/>
        </w:rPr>
      </w:pPr>
      <w:r w:rsidRPr="00932788">
        <w:rPr>
          <w:rFonts w:ascii="Arial" w:hAnsi="Arial" w:cs="Arial"/>
        </w:rPr>
        <w:t>the</w:t>
      </w:r>
      <w:r w:rsidR="00732ADE" w:rsidRPr="00932788">
        <w:rPr>
          <w:rFonts w:ascii="Arial" w:hAnsi="Arial" w:cs="Arial"/>
        </w:rPr>
        <w:t xml:space="preserve"> directors</w:t>
      </w:r>
      <w:r w:rsidRPr="00932788">
        <w:rPr>
          <w:rFonts w:ascii="Arial" w:hAnsi="Arial" w:cs="Arial"/>
        </w:rPr>
        <w:t xml:space="preserve"> </w:t>
      </w:r>
      <w:r w:rsidR="00B92F2D" w:rsidRPr="00932788">
        <w:rPr>
          <w:rFonts w:ascii="Arial" w:hAnsi="Arial" w:cs="Arial"/>
        </w:rPr>
        <w:t>are going</w:t>
      </w:r>
      <w:r w:rsidRPr="00932788">
        <w:rPr>
          <w:rFonts w:ascii="Arial" w:hAnsi="Arial" w:cs="Arial"/>
        </w:rPr>
        <w:t xml:space="preserve"> to cancel their membership</w:t>
      </w:r>
    </w:p>
    <w:p w14:paraId="63E70D7B" w14:textId="77777777" w:rsidR="00732ADE" w:rsidRPr="00932788" w:rsidRDefault="00732ADE" w:rsidP="00B35B6B">
      <w:pPr>
        <w:pStyle w:val="bullet2"/>
        <w:numPr>
          <w:ilvl w:val="0"/>
          <w:numId w:val="31"/>
        </w:numPr>
        <w:jc w:val="both"/>
        <w:rPr>
          <w:rFonts w:ascii="Arial" w:hAnsi="Arial" w:cs="Arial"/>
        </w:rPr>
      </w:pPr>
      <w:r w:rsidRPr="00932788">
        <w:rPr>
          <w:rFonts w:ascii="Arial" w:hAnsi="Arial" w:cs="Arial"/>
        </w:rPr>
        <w:t>the</w:t>
      </w:r>
      <w:r w:rsidR="00495A63" w:rsidRPr="00932788">
        <w:rPr>
          <w:rFonts w:ascii="Arial" w:hAnsi="Arial" w:cs="Arial"/>
        </w:rPr>
        <w:t xml:space="preserve"> member has</w:t>
      </w:r>
      <w:r w:rsidRPr="00932788">
        <w:rPr>
          <w:rFonts w:ascii="Arial" w:hAnsi="Arial" w:cs="Arial"/>
        </w:rPr>
        <w:t xml:space="preserve"> 14 days to object</w:t>
      </w:r>
      <w:r w:rsidR="00495A63" w:rsidRPr="00932788">
        <w:rPr>
          <w:rFonts w:ascii="Arial" w:hAnsi="Arial" w:cs="Arial"/>
        </w:rPr>
        <w:t xml:space="preserve"> to the planned cancellation</w:t>
      </w:r>
    </w:p>
    <w:p w14:paraId="31FD0233" w14:textId="77777777" w:rsidR="000E532E" w:rsidRPr="00932788" w:rsidRDefault="00732ADE" w:rsidP="00B35B6B">
      <w:pPr>
        <w:pStyle w:val="bullet2"/>
        <w:numPr>
          <w:ilvl w:val="0"/>
          <w:numId w:val="31"/>
        </w:numPr>
        <w:jc w:val="both"/>
        <w:rPr>
          <w:rFonts w:ascii="Arial" w:hAnsi="Arial" w:cs="Arial"/>
        </w:rPr>
      </w:pPr>
      <w:r w:rsidRPr="00932788">
        <w:rPr>
          <w:rFonts w:ascii="Arial" w:hAnsi="Arial" w:cs="Arial"/>
        </w:rPr>
        <w:t>if the</w:t>
      </w:r>
      <w:r w:rsidR="00F554F8" w:rsidRPr="00932788">
        <w:rPr>
          <w:rFonts w:ascii="Arial" w:hAnsi="Arial" w:cs="Arial"/>
        </w:rPr>
        <w:t xml:space="preserve"> member</w:t>
      </w:r>
      <w:r w:rsidRPr="00932788">
        <w:rPr>
          <w:rFonts w:ascii="Arial" w:hAnsi="Arial" w:cs="Arial"/>
        </w:rPr>
        <w:t xml:space="preserve"> object</w:t>
      </w:r>
      <w:r w:rsidR="00F554F8" w:rsidRPr="00932788">
        <w:rPr>
          <w:rFonts w:ascii="Arial" w:hAnsi="Arial" w:cs="Arial"/>
        </w:rPr>
        <w:t>s</w:t>
      </w:r>
      <w:r w:rsidRPr="00932788">
        <w:rPr>
          <w:rFonts w:ascii="Arial" w:hAnsi="Arial" w:cs="Arial"/>
        </w:rPr>
        <w:t>, they must write to the corporation to say so</w:t>
      </w:r>
    </w:p>
    <w:p w14:paraId="524A2230" w14:textId="77777777" w:rsidR="000E532E" w:rsidRPr="00932788" w:rsidRDefault="00B043C2" w:rsidP="00AA643D">
      <w:pPr>
        <w:pStyle w:val="bullet1"/>
        <w:numPr>
          <w:ilvl w:val="0"/>
          <w:numId w:val="31"/>
        </w:numPr>
        <w:jc w:val="both"/>
        <w:rPr>
          <w:rFonts w:ascii="Arial" w:hAnsi="Arial" w:cs="Arial"/>
        </w:rPr>
      </w:pPr>
      <w:r w:rsidRPr="00932788">
        <w:rPr>
          <w:rFonts w:ascii="Arial" w:hAnsi="Arial" w:cs="Arial"/>
        </w:rPr>
        <w:t xml:space="preserve">allow the </w:t>
      </w:r>
      <w:r w:rsidR="00CA330A" w:rsidRPr="00932788">
        <w:rPr>
          <w:rFonts w:ascii="Arial" w:hAnsi="Arial" w:cs="Arial"/>
        </w:rPr>
        <w:t>member 14 days to object in writing</w:t>
      </w:r>
      <w:r w:rsidRPr="00932788">
        <w:rPr>
          <w:rFonts w:ascii="Arial" w:hAnsi="Arial" w:cs="Arial"/>
        </w:rPr>
        <w:t xml:space="preserve"> to the intended cancellation</w:t>
      </w:r>
      <w:r w:rsidR="00E3542C" w:rsidRPr="00932788">
        <w:rPr>
          <w:rFonts w:ascii="Arial" w:hAnsi="Arial" w:cs="Arial"/>
        </w:rPr>
        <w:t>.</w:t>
      </w:r>
    </w:p>
    <w:p w14:paraId="010E661B" w14:textId="77777777" w:rsidR="000E532E" w:rsidRPr="00932788" w:rsidRDefault="00495A63" w:rsidP="004023E8">
      <w:pPr>
        <w:jc w:val="both"/>
        <w:rPr>
          <w:rFonts w:ascii="Arial" w:hAnsi="Arial" w:cs="Arial"/>
        </w:rPr>
      </w:pPr>
      <w:r w:rsidRPr="00932788">
        <w:rPr>
          <w:rFonts w:ascii="Arial" w:hAnsi="Arial" w:cs="Arial"/>
          <w:b/>
        </w:rPr>
        <w:lastRenderedPageBreak/>
        <w:t>I</w:t>
      </w:r>
      <w:r w:rsidR="00B043C2" w:rsidRPr="00932788">
        <w:rPr>
          <w:rFonts w:ascii="Arial" w:hAnsi="Arial" w:cs="Arial"/>
          <w:b/>
        </w:rPr>
        <w:t>f</w:t>
      </w:r>
      <w:r w:rsidR="00CA330A" w:rsidRPr="00932788">
        <w:rPr>
          <w:rFonts w:ascii="Arial" w:hAnsi="Arial" w:cs="Arial"/>
          <w:b/>
        </w:rPr>
        <w:t xml:space="preserve"> the member </w:t>
      </w:r>
      <w:r w:rsidR="00B043C2" w:rsidRPr="00932788">
        <w:rPr>
          <w:rFonts w:ascii="Arial" w:hAnsi="Arial" w:cs="Arial"/>
          <w:b/>
        </w:rPr>
        <w:t>does not object</w:t>
      </w:r>
      <w:r w:rsidR="00CA330A" w:rsidRPr="00932788">
        <w:rPr>
          <w:rFonts w:ascii="Arial" w:hAnsi="Arial" w:cs="Arial"/>
        </w:rPr>
        <w:t xml:space="preserve">, the directors </w:t>
      </w:r>
      <w:r w:rsidR="00B043C2" w:rsidRPr="00932788">
        <w:rPr>
          <w:rFonts w:ascii="Arial" w:hAnsi="Arial" w:cs="Arial"/>
        </w:rPr>
        <w:t>must</w:t>
      </w:r>
      <w:r w:rsidR="00FA5664" w:rsidRPr="00932788">
        <w:rPr>
          <w:rFonts w:ascii="Arial" w:hAnsi="Arial" w:cs="Arial"/>
        </w:rPr>
        <w:t xml:space="preserve"> </w:t>
      </w:r>
      <w:r w:rsidR="00CA330A" w:rsidRPr="00932788">
        <w:rPr>
          <w:rFonts w:ascii="Arial" w:hAnsi="Arial" w:cs="Arial"/>
        </w:rPr>
        <w:t>cancel the membership</w:t>
      </w:r>
      <w:r w:rsidR="00B043C2" w:rsidRPr="00932788">
        <w:rPr>
          <w:rFonts w:ascii="Arial" w:hAnsi="Arial" w:cs="Arial"/>
        </w:rPr>
        <w:t xml:space="preserve"> by </w:t>
      </w:r>
      <w:r w:rsidR="00732ADE" w:rsidRPr="00932788">
        <w:rPr>
          <w:rFonts w:ascii="Arial" w:hAnsi="Arial" w:cs="Arial"/>
        </w:rPr>
        <w:t xml:space="preserve">passing </w:t>
      </w:r>
      <w:r w:rsidR="00B043C2" w:rsidRPr="00932788">
        <w:rPr>
          <w:rFonts w:ascii="Arial" w:hAnsi="Arial" w:cs="Arial"/>
        </w:rPr>
        <w:t>a resolution at a directors</w:t>
      </w:r>
      <w:r w:rsidR="00F81C05" w:rsidRPr="00932788">
        <w:rPr>
          <w:rFonts w:ascii="Arial" w:hAnsi="Arial" w:cs="Arial"/>
        </w:rPr>
        <w:t>’</w:t>
      </w:r>
      <w:r w:rsidR="00B043C2" w:rsidRPr="00932788">
        <w:rPr>
          <w:rFonts w:ascii="Arial" w:hAnsi="Arial" w:cs="Arial"/>
        </w:rPr>
        <w:t xml:space="preserve"> meeting.</w:t>
      </w:r>
      <w:r w:rsidR="00B92F2D" w:rsidRPr="00932788">
        <w:rPr>
          <w:rFonts w:ascii="Arial" w:hAnsi="Arial" w:cs="Arial"/>
        </w:rPr>
        <w:t xml:space="preserve"> Then give the former member a copy of the resolution</w:t>
      </w:r>
      <w:r w:rsidRPr="00932788">
        <w:rPr>
          <w:rFonts w:ascii="Arial" w:hAnsi="Arial" w:cs="Arial"/>
        </w:rPr>
        <w:t>.</w:t>
      </w:r>
    </w:p>
    <w:p w14:paraId="5DF53D38" w14:textId="77777777" w:rsidR="00CC3F34" w:rsidRPr="00932788" w:rsidRDefault="00495A63" w:rsidP="004023E8">
      <w:pPr>
        <w:jc w:val="both"/>
        <w:rPr>
          <w:rFonts w:ascii="Arial" w:hAnsi="Arial" w:cs="Arial"/>
        </w:rPr>
      </w:pPr>
      <w:r w:rsidRPr="00932788">
        <w:rPr>
          <w:rFonts w:ascii="Arial" w:hAnsi="Arial" w:cs="Arial"/>
          <w:b/>
        </w:rPr>
        <w:t>I</w:t>
      </w:r>
      <w:r w:rsidR="00B043C2" w:rsidRPr="00932788">
        <w:rPr>
          <w:rFonts w:ascii="Arial" w:hAnsi="Arial" w:cs="Arial"/>
          <w:b/>
        </w:rPr>
        <w:t>f the member objects</w:t>
      </w:r>
      <w:r w:rsidR="00B043C2" w:rsidRPr="00932788">
        <w:rPr>
          <w:rFonts w:ascii="Arial" w:hAnsi="Arial" w:cs="Arial"/>
        </w:rPr>
        <w:t>, the</w:t>
      </w:r>
      <w:r w:rsidR="00B92F2D" w:rsidRPr="00932788">
        <w:rPr>
          <w:rFonts w:ascii="Arial" w:hAnsi="Arial" w:cs="Arial"/>
        </w:rPr>
        <w:t xml:space="preserve"> directors cannot cancel the membership. Th</w:t>
      </w:r>
      <w:r w:rsidRPr="00932788">
        <w:rPr>
          <w:rFonts w:ascii="Arial" w:hAnsi="Arial" w:cs="Arial"/>
        </w:rPr>
        <w:t>e</w:t>
      </w:r>
      <w:r w:rsidR="00B92F2D" w:rsidRPr="00932788">
        <w:rPr>
          <w:rFonts w:ascii="Arial" w:hAnsi="Arial" w:cs="Arial"/>
        </w:rPr>
        <w:t xml:space="preserve"> membership </w:t>
      </w:r>
      <w:r w:rsidR="00CA330A" w:rsidRPr="00932788">
        <w:rPr>
          <w:rFonts w:ascii="Arial" w:hAnsi="Arial" w:cs="Arial"/>
        </w:rPr>
        <w:t xml:space="preserve">can only be </w:t>
      </w:r>
      <w:r w:rsidR="00B92F2D" w:rsidRPr="00932788">
        <w:rPr>
          <w:rFonts w:ascii="Arial" w:hAnsi="Arial" w:cs="Arial"/>
        </w:rPr>
        <w:t>cancelled</w:t>
      </w:r>
      <w:r w:rsidR="00CA330A" w:rsidRPr="00932788">
        <w:rPr>
          <w:rFonts w:ascii="Arial" w:hAnsi="Arial" w:cs="Arial"/>
        </w:rPr>
        <w:t xml:space="preserve"> </w:t>
      </w:r>
      <w:r w:rsidR="00B043C2" w:rsidRPr="00932788">
        <w:rPr>
          <w:rFonts w:ascii="Arial" w:hAnsi="Arial" w:cs="Arial"/>
        </w:rPr>
        <w:t xml:space="preserve">by </w:t>
      </w:r>
      <w:r w:rsidR="00B92F2D" w:rsidRPr="00932788">
        <w:rPr>
          <w:rFonts w:ascii="Arial" w:hAnsi="Arial" w:cs="Arial"/>
        </w:rPr>
        <w:t xml:space="preserve">members passing </w:t>
      </w:r>
      <w:r w:rsidR="00B043C2" w:rsidRPr="00932788">
        <w:rPr>
          <w:rFonts w:ascii="Arial" w:hAnsi="Arial" w:cs="Arial"/>
        </w:rPr>
        <w:t>a resolution at a general meeting.</w:t>
      </w:r>
    </w:p>
    <w:p w14:paraId="06D70BFC" w14:textId="243A7C9D" w:rsidR="00471A6B" w:rsidRPr="00932788" w:rsidRDefault="00027E04" w:rsidP="00D75435">
      <w:pPr>
        <w:pStyle w:val="Heading3"/>
      </w:pPr>
      <w:bookmarkStart w:id="85" w:name="_Toc238271920"/>
      <w:bookmarkStart w:id="86" w:name="_Toc239492572"/>
      <w:r w:rsidRPr="00932788">
        <w:t xml:space="preserve">The </w:t>
      </w:r>
      <w:r w:rsidR="00CA330A" w:rsidRPr="00932788">
        <w:t>register</w:t>
      </w:r>
      <w:r w:rsidR="00B666AA" w:rsidRPr="00932788">
        <w:t>/s</w:t>
      </w:r>
      <w:r w:rsidR="00CA330A" w:rsidRPr="00932788">
        <w:t xml:space="preserve"> of </w:t>
      </w:r>
      <w:r w:rsidRPr="00932788">
        <w:t>members</w:t>
      </w:r>
      <w:r w:rsidR="00B9776E" w:rsidRPr="00932788">
        <w:t xml:space="preserve"> and former members</w:t>
      </w:r>
      <w:bookmarkEnd w:id="85"/>
      <w:bookmarkEnd w:id="86"/>
    </w:p>
    <w:p w14:paraId="02F389BC" w14:textId="77777777" w:rsidR="00FA5664" w:rsidRPr="00932788" w:rsidRDefault="00FA5664" w:rsidP="00017B59">
      <w:pPr>
        <w:jc w:val="both"/>
        <w:rPr>
          <w:rFonts w:ascii="Arial" w:hAnsi="Arial" w:cs="Arial"/>
        </w:rPr>
      </w:pPr>
      <w:r w:rsidRPr="00932788">
        <w:rPr>
          <w:rFonts w:ascii="Arial" w:hAnsi="Arial" w:cs="Arial"/>
        </w:rPr>
        <w:t>The register</w:t>
      </w:r>
      <w:r w:rsidR="00B666AA" w:rsidRPr="00932788">
        <w:rPr>
          <w:rFonts w:ascii="Arial" w:hAnsi="Arial" w:cs="Arial"/>
        </w:rPr>
        <w:t>/s</w:t>
      </w:r>
      <w:r w:rsidRPr="00932788">
        <w:rPr>
          <w:rFonts w:ascii="Arial" w:hAnsi="Arial" w:cs="Arial"/>
        </w:rPr>
        <w:t xml:space="preserve"> must contain:</w:t>
      </w:r>
    </w:p>
    <w:p w14:paraId="53F793D7" w14:textId="77777777" w:rsidR="00FA5664" w:rsidRPr="00932788" w:rsidRDefault="00C90E2B" w:rsidP="004B5780">
      <w:pPr>
        <w:pStyle w:val="bullet1"/>
        <w:numPr>
          <w:ilvl w:val="0"/>
          <w:numId w:val="15"/>
        </w:numPr>
        <w:jc w:val="both"/>
        <w:rPr>
          <w:rFonts w:ascii="Arial" w:hAnsi="Arial" w:cs="Arial"/>
        </w:rPr>
      </w:pPr>
      <w:r w:rsidRPr="00932788">
        <w:rPr>
          <w:rFonts w:ascii="Arial" w:hAnsi="Arial" w:cs="Arial"/>
        </w:rPr>
        <w:t xml:space="preserve">the </w:t>
      </w:r>
      <w:r w:rsidR="00FA5664" w:rsidRPr="00932788">
        <w:rPr>
          <w:rFonts w:ascii="Arial" w:hAnsi="Arial" w:cs="Arial"/>
        </w:rPr>
        <w:t>names and addresses</w:t>
      </w:r>
      <w:r w:rsidR="00B666AA" w:rsidRPr="00932788">
        <w:rPr>
          <w:rFonts w:ascii="Arial" w:hAnsi="Arial" w:cs="Arial"/>
        </w:rPr>
        <w:t xml:space="preserve"> of members and former members</w:t>
      </w:r>
    </w:p>
    <w:p w14:paraId="5BEF6ED5" w14:textId="77777777" w:rsidR="00FA5664" w:rsidRPr="00932788" w:rsidRDefault="00FA5664" w:rsidP="004B5780">
      <w:pPr>
        <w:pStyle w:val="bullet1"/>
        <w:numPr>
          <w:ilvl w:val="0"/>
          <w:numId w:val="15"/>
        </w:numPr>
        <w:jc w:val="both"/>
        <w:rPr>
          <w:rFonts w:ascii="Arial" w:hAnsi="Arial" w:cs="Arial"/>
        </w:rPr>
      </w:pPr>
      <w:r w:rsidRPr="00932788">
        <w:rPr>
          <w:rFonts w:ascii="Arial" w:hAnsi="Arial" w:cs="Arial"/>
        </w:rPr>
        <w:t xml:space="preserve">the date when </w:t>
      </w:r>
      <w:r w:rsidR="00B666AA" w:rsidRPr="00932788">
        <w:rPr>
          <w:rFonts w:ascii="Arial" w:hAnsi="Arial" w:cs="Arial"/>
        </w:rPr>
        <w:t xml:space="preserve">each person’s </w:t>
      </w:r>
      <w:r w:rsidRPr="00932788">
        <w:rPr>
          <w:rFonts w:ascii="Arial" w:hAnsi="Arial" w:cs="Arial"/>
        </w:rPr>
        <w:t>name</w:t>
      </w:r>
      <w:r w:rsidR="00B666AA" w:rsidRPr="00932788">
        <w:rPr>
          <w:rFonts w:ascii="Arial" w:hAnsi="Arial" w:cs="Arial"/>
        </w:rPr>
        <w:t xml:space="preserve"> was added to</w:t>
      </w:r>
      <w:r w:rsidRPr="00932788">
        <w:rPr>
          <w:rFonts w:ascii="Arial" w:hAnsi="Arial" w:cs="Arial"/>
        </w:rPr>
        <w:t xml:space="preserve"> the register</w:t>
      </w:r>
    </w:p>
    <w:p w14:paraId="0B7BB60D" w14:textId="6C85A020" w:rsidR="00FA5664" w:rsidRPr="00932788" w:rsidRDefault="00FA5664" w:rsidP="004B5780">
      <w:pPr>
        <w:pStyle w:val="bullet1"/>
        <w:numPr>
          <w:ilvl w:val="0"/>
          <w:numId w:val="15"/>
        </w:numPr>
        <w:jc w:val="both"/>
        <w:rPr>
          <w:rFonts w:ascii="Arial" w:hAnsi="Arial" w:cs="Arial"/>
        </w:rPr>
      </w:pPr>
      <w:r w:rsidRPr="00932788">
        <w:rPr>
          <w:rFonts w:ascii="Arial" w:hAnsi="Arial" w:cs="Arial"/>
        </w:rPr>
        <w:t xml:space="preserve">if a </w:t>
      </w:r>
      <w:r w:rsidR="00B666AA" w:rsidRPr="00932788">
        <w:rPr>
          <w:rFonts w:ascii="Arial" w:hAnsi="Arial" w:cs="Arial"/>
        </w:rPr>
        <w:t>person</w:t>
      </w:r>
      <w:r w:rsidRPr="00932788">
        <w:rPr>
          <w:rFonts w:ascii="Arial" w:hAnsi="Arial" w:cs="Arial"/>
        </w:rPr>
        <w:t xml:space="preserve"> is not an Aboriginal or Torres Strait Islander person (if rule</w:t>
      </w:r>
      <w:r w:rsidR="00144E86" w:rsidRPr="00932788">
        <w:rPr>
          <w:rFonts w:ascii="Arial" w:hAnsi="Arial" w:cs="Arial"/>
        </w:rPr>
        <w:t> </w:t>
      </w:r>
      <w:r w:rsidR="00306DEE" w:rsidRPr="00932788">
        <w:rPr>
          <w:rFonts w:ascii="Arial" w:hAnsi="Arial" w:cs="Arial"/>
        </w:rPr>
      </w:r>
      <w:r w:rsidR="00306DEE" w:rsidRPr="00932788">
        <w:rPr>
          <w:rFonts w:ascii="Arial" w:hAnsi="Arial" w:cs="Arial"/>
        </w:rPr>
        <w:instrText xml:space="preserve"/>
      </w:r>
      <w:r w:rsidR="00932788">
        <w:rPr>
          <w:rFonts w:ascii="Arial" w:hAnsi="Arial" w:cs="Arial"/>
        </w:rPr>
        <w:instrText xml:space="preserve"/>
      </w:r>
      <w:r w:rsidR="00306DEE" w:rsidRPr="00932788">
        <w:rPr>
          <w:rFonts w:ascii="Arial" w:hAnsi="Arial" w:cs="Arial"/>
        </w:rPr>
      </w:r>
      <w:r w:rsidR="00306DEE" w:rsidRPr="00932788">
        <w:rPr>
          <w:rFonts w:ascii="Arial" w:hAnsi="Arial" w:cs="Arial"/>
        </w:rPr>
      </w:r>
      <w:r w:rsidR="009A6AD9" w:rsidRPr="00932788">
        <w:rPr>
          <w:rFonts w:ascii="Arial" w:hAnsi="Arial" w:cs="Arial"/>
        </w:rPr>
        <w:t>4.1</w:t>
      </w:r>
      <w:r w:rsidR="00306DEE" w:rsidRPr="00932788">
        <w:rPr>
          <w:rFonts w:ascii="Arial" w:hAnsi="Arial" w:cs="Arial"/>
        </w:rPr>
      </w:r>
      <w:r w:rsidR="00306DEE" w:rsidRPr="00932788">
        <w:rPr>
          <w:rFonts w:ascii="Arial" w:hAnsi="Arial" w:cs="Arial"/>
        </w:rPr>
        <w:t xml:space="preserve"> </w:t>
      </w:r>
      <w:r w:rsidRPr="00932788">
        <w:rPr>
          <w:rFonts w:ascii="Arial" w:hAnsi="Arial" w:cs="Arial"/>
        </w:rPr>
        <w:t>allows non-Aboriginal or non-Torres Strait Islander members)</w:t>
      </w:r>
    </w:p>
    <w:p w14:paraId="2403CDF1" w14:textId="77777777" w:rsidR="00FA5664" w:rsidRPr="00932788" w:rsidRDefault="00FA5664" w:rsidP="004B5780">
      <w:pPr>
        <w:pStyle w:val="bullet1"/>
        <w:numPr>
          <w:ilvl w:val="0"/>
          <w:numId w:val="15"/>
        </w:numPr>
        <w:jc w:val="both"/>
        <w:rPr>
          <w:rFonts w:ascii="Arial" w:hAnsi="Arial" w:cs="Arial"/>
        </w:rPr>
      </w:pPr>
      <w:r w:rsidRPr="00932788">
        <w:rPr>
          <w:rFonts w:ascii="Arial" w:hAnsi="Arial" w:cs="Arial"/>
        </w:rPr>
        <w:t>for former members, the date when they stopped being a member</w:t>
      </w:r>
      <w:r w:rsidR="00D86E79" w:rsidRPr="00932788">
        <w:rPr>
          <w:rFonts w:ascii="Arial" w:hAnsi="Arial" w:cs="Arial"/>
        </w:rPr>
        <w:t>.</w:t>
      </w:r>
    </w:p>
    <w:p w14:paraId="476D8FE8" w14:textId="77777777" w:rsidR="00CC3F34" w:rsidRPr="00932788" w:rsidRDefault="00B35E3A" w:rsidP="00017B59">
      <w:pPr>
        <w:jc w:val="both"/>
        <w:rPr>
          <w:rFonts w:ascii="Arial" w:hAnsi="Arial" w:cs="Arial"/>
        </w:rPr>
      </w:pPr>
      <w:r w:rsidRPr="00932788">
        <w:rPr>
          <w:rFonts w:ascii="Arial" w:hAnsi="Arial" w:cs="Arial"/>
        </w:rPr>
        <w:t>The register</w:t>
      </w:r>
      <w:r w:rsidR="00B666AA" w:rsidRPr="00932788">
        <w:rPr>
          <w:rFonts w:ascii="Arial" w:hAnsi="Arial" w:cs="Arial"/>
        </w:rPr>
        <w:t>/s</w:t>
      </w:r>
      <w:r w:rsidRPr="00932788">
        <w:rPr>
          <w:rFonts w:ascii="Arial" w:hAnsi="Arial" w:cs="Arial"/>
        </w:rPr>
        <w:t xml:space="preserve"> </w:t>
      </w:r>
      <w:r w:rsidR="00B043C2" w:rsidRPr="00932788">
        <w:rPr>
          <w:rFonts w:ascii="Arial" w:hAnsi="Arial" w:cs="Arial"/>
        </w:rPr>
        <w:t xml:space="preserve">of members and former members </w:t>
      </w:r>
      <w:r w:rsidR="00FA5664" w:rsidRPr="00932788">
        <w:rPr>
          <w:rFonts w:ascii="Arial" w:hAnsi="Arial" w:cs="Arial"/>
        </w:rPr>
        <w:t>must be kept at the corporation’s document access address</w:t>
      </w:r>
      <w:r w:rsidR="00F4690D" w:rsidRPr="00932788">
        <w:rPr>
          <w:rFonts w:ascii="Arial" w:hAnsi="Arial" w:cs="Arial"/>
        </w:rPr>
        <w:t xml:space="preserve"> or</w:t>
      </w:r>
      <w:r w:rsidR="00B043C2" w:rsidRPr="00932788">
        <w:rPr>
          <w:rFonts w:ascii="Arial" w:hAnsi="Arial" w:cs="Arial"/>
        </w:rPr>
        <w:t>, if it is a large corporation, its</w:t>
      </w:r>
      <w:r w:rsidR="00F4690D" w:rsidRPr="00932788">
        <w:rPr>
          <w:rFonts w:ascii="Arial" w:hAnsi="Arial" w:cs="Arial"/>
        </w:rPr>
        <w:t xml:space="preserve"> registered office</w:t>
      </w:r>
      <w:r w:rsidR="00FA5664" w:rsidRPr="00932788">
        <w:rPr>
          <w:rFonts w:ascii="Arial" w:hAnsi="Arial" w:cs="Arial"/>
        </w:rPr>
        <w:t>.</w:t>
      </w:r>
    </w:p>
    <w:p w14:paraId="457205B4" w14:textId="16B56197" w:rsidR="00B666AA" w:rsidRPr="00932788" w:rsidRDefault="00760377" w:rsidP="00017B59">
      <w:pPr>
        <w:jc w:val="both"/>
        <w:rPr>
          <w:rFonts w:ascii="Arial" w:hAnsi="Arial" w:cs="Arial"/>
        </w:rPr>
      </w:pPr>
      <w:r w:rsidRPr="00932788">
        <w:rPr>
          <w:rFonts w:ascii="Arial" w:hAnsi="Arial" w:cs="Arial"/>
        </w:rPr>
        <w:t xml:space="preserve">The register of members </w:t>
      </w:r>
      <w:r w:rsidR="00FA5664" w:rsidRPr="00932788">
        <w:rPr>
          <w:rFonts w:ascii="Arial" w:hAnsi="Arial" w:cs="Arial"/>
        </w:rPr>
        <w:t xml:space="preserve">must be </w:t>
      </w:r>
      <w:r w:rsidR="00B043C2" w:rsidRPr="00932788">
        <w:rPr>
          <w:rFonts w:ascii="Arial" w:hAnsi="Arial" w:cs="Arial"/>
        </w:rPr>
        <w:t xml:space="preserve">made </w:t>
      </w:r>
      <w:r w:rsidR="00FA5664" w:rsidRPr="00932788">
        <w:rPr>
          <w:rFonts w:ascii="Arial" w:hAnsi="Arial" w:cs="Arial"/>
        </w:rPr>
        <w:t>available at the AGM</w:t>
      </w:r>
      <w:r w:rsidR="00B043C2" w:rsidRPr="00932788">
        <w:rPr>
          <w:rFonts w:ascii="Arial" w:hAnsi="Arial" w:cs="Arial"/>
        </w:rPr>
        <w:t>.</w:t>
      </w:r>
    </w:p>
    <w:p w14:paraId="4251A2F5" w14:textId="77777777" w:rsidR="00027E04" w:rsidRPr="00932788" w:rsidRDefault="00FA4D6D" w:rsidP="00D75435">
      <w:pPr>
        <w:pStyle w:val="Heading2"/>
      </w:pPr>
      <w:bookmarkStart w:id="87" w:name="_Toc420598232"/>
      <w:bookmarkStart w:id="88" w:name="_Toc421628131"/>
      <w:bookmarkStart w:id="89" w:name="_Toc238271921"/>
      <w:bookmarkStart w:id="90" w:name="_Toc239492573"/>
      <w:bookmarkStart w:id="91" w:name="_Toc422926409"/>
      <w:bookmarkStart w:id="92" w:name="_Toc109745963"/>
      <w:bookmarkEnd w:id="87"/>
      <w:bookmarkEnd w:id="88"/>
      <w:r w:rsidRPr="00932788">
        <w:t>General m</w:t>
      </w:r>
      <w:r w:rsidR="00027E04" w:rsidRPr="00932788">
        <w:t>eetings</w:t>
      </w:r>
      <w:bookmarkEnd w:id="89"/>
      <w:bookmarkEnd w:id="90"/>
      <w:bookmarkEnd w:id="91"/>
      <w:r w:rsidRPr="00932788">
        <w:t xml:space="preserve"> and AGMs</w:t>
      </w:r>
      <w:r w:rsidR="00BD7AE4" w:rsidRPr="00932788">
        <w:t xml:space="preserve"> (members’ meetings)</w:t>
      </w:r>
      <w:bookmarkEnd w:id="92"/>
    </w:p>
    <w:p w14:paraId="50E55F4E" w14:textId="77777777" w:rsidR="00E9290E" w:rsidRPr="00932788" w:rsidRDefault="00F97F07" w:rsidP="00D75435">
      <w:pPr>
        <w:pStyle w:val="Heading3"/>
      </w:pPr>
      <w:bookmarkStart w:id="93" w:name="_Toc238271922"/>
      <w:bookmarkStart w:id="94" w:name="_Toc239492574"/>
      <w:r w:rsidRPr="00932788">
        <w:t>AGM t</w:t>
      </w:r>
      <w:r w:rsidR="00E9290E" w:rsidRPr="00932788">
        <w:t>iming</w:t>
      </w:r>
      <w:bookmarkEnd w:id="93"/>
      <w:bookmarkEnd w:id="94"/>
    </w:p>
    <w:p w14:paraId="0A86060F" w14:textId="0A89C51F" w:rsidR="00027E04" w:rsidRPr="00932788" w:rsidRDefault="00B666AA" w:rsidP="00017B59">
      <w:pPr>
        <w:jc w:val="both"/>
        <w:rPr>
          <w:rFonts w:ascii="Arial" w:hAnsi="Arial" w:cs="Arial"/>
        </w:rPr>
      </w:pPr>
      <w:r w:rsidRPr="00932788">
        <w:rPr>
          <w:rFonts w:ascii="Arial" w:hAnsi="Arial" w:cs="Arial"/>
        </w:rPr>
        <w:t xml:space="preserve">An </w:t>
      </w:r>
      <w:r w:rsidR="00027E04" w:rsidRPr="00932788">
        <w:rPr>
          <w:rFonts w:ascii="Arial" w:hAnsi="Arial" w:cs="Arial"/>
        </w:rPr>
        <w:t>AGM</w:t>
      </w:r>
      <w:r w:rsidR="00E9290E" w:rsidRPr="00932788">
        <w:rPr>
          <w:rFonts w:ascii="Arial" w:hAnsi="Arial" w:cs="Arial"/>
        </w:rPr>
        <w:t xml:space="preserve"> </w:t>
      </w:r>
      <w:r w:rsidR="00027E04" w:rsidRPr="00932788">
        <w:rPr>
          <w:rFonts w:ascii="Arial" w:hAnsi="Arial" w:cs="Arial"/>
        </w:rPr>
        <w:t>must be held before the end of November</w:t>
      </w:r>
      <w:r w:rsidR="00252FD6" w:rsidRPr="00932788">
        <w:rPr>
          <w:rFonts w:ascii="Arial" w:hAnsi="Arial" w:cs="Arial"/>
        </w:rPr>
        <w:t xml:space="preserve"> each year</w:t>
      </w:r>
      <w:r w:rsidR="00E44003" w:rsidRPr="00932788">
        <w:rPr>
          <w:rFonts w:ascii="Arial" w:hAnsi="Arial" w:cs="Arial"/>
        </w:rPr>
        <w:t xml:space="preserve"> unless the registrar provides an exemption from holding the meeting or extends the period within which the corporation is required to hold it</w:t>
      </w:r>
      <w:r w:rsidR="0053728D" w:rsidRPr="00932788">
        <w:rPr>
          <w:rFonts w:ascii="Arial" w:hAnsi="Arial" w:cs="Arial"/>
        </w:rPr>
        <w:t>.</w:t>
      </w:r>
    </w:p>
    <w:p w14:paraId="52A3354E" w14:textId="77777777" w:rsidR="00E9290E" w:rsidRPr="00932788" w:rsidRDefault="00E9290E" w:rsidP="00D75435">
      <w:pPr>
        <w:pStyle w:val="Heading3"/>
      </w:pPr>
      <w:bookmarkStart w:id="95" w:name="_Toc238271923"/>
      <w:bookmarkStart w:id="96" w:name="_Toc239492575"/>
      <w:r w:rsidRPr="00932788">
        <w:t>AGM business</w:t>
      </w:r>
      <w:bookmarkEnd w:id="95"/>
      <w:bookmarkEnd w:id="96"/>
    </w:p>
    <w:p w14:paraId="5A40D297" w14:textId="77777777" w:rsidR="00F06698" w:rsidRPr="00932788" w:rsidRDefault="00F06698" w:rsidP="00E838CC">
      <w:pPr>
        <w:rPr>
          <w:rFonts w:ascii="Arial" w:hAnsi="Arial" w:cs="Arial"/>
        </w:rPr>
      </w:pPr>
      <w:r w:rsidRPr="00932788">
        <w:rPr>
          <w:rFonts w:ascii="Arial" w:hAnsi="Arial" w:cs="Arial"/>
        </w:rPr>
        <w:t>AGM</w:t>
      </w:r>
      <w:r w:rsidR="00F554F8" w:rsidRPr="00932788">
        <w:rPr>
          <w:rFonts w:ascii="Arial" w:hAnsi="Arial" w:cs="Arial"/>
        </w:rPr>
        <w:t xml:space="preserve"> business includes</w:t>
      </w:r>
      <w:r w:rsidRPr="00932788">
        <w:rPr>
          <w:rFonts w:ascii="Arial" w:hAnsi="Arial" w:cs="Arial"/>
        </w:rPr>
        <w:t>:</w:t>
      </w:r>
    </w:p>
    <w:p w14:paraId="03DBE238" w14:textId="77777777" w:rsidR="00A61F76" w:rsidRPr="00932788" w:rsidRDefault="00A61F76" w:rsidP="004B5780">
      <w:pPr>
        <w:pStyle w:val="bullet1"/>
        <w:numPr>
          <w:ilvl w:val="0"/>
          <w:numId w:val="16"/>
        </w:numPr>
        <w:rPr>
          <w:rFonts w:ascii="Arial" w:hAnsi="Arial" w:cs="Arial"/>
        </w:rPr>
      </w:pPr>
      <w:bookmarkStart w:id="97" w:name="_Toc204165282"/>
      <w:bookmarkStart w:id="98" w:name="_Toc204595493"/>
      <w:r w:rsidRPr="00932788">
        <w:rPr>
          <w:rFonts w:ascii="Arial" w:hAnsi="Arial" w:cs="Arial"/>
        </w:rPr>
        <w:t>checking the register of members</w:t>
      </w:r>
    </w:p>
    <w:p w14:paraId="25823F62" w14:textId="77777777" w:rsidR="00A649E0" w:rsidRPr="00932788" w:rsidRDefault="00A649E0" w:rsidP="004B5780">
      <w:pPr>
        <w:pStyle w:val="bullet1"/>
        <w:numPr>
          <w:ilvl w:val="0"/>
          <w:numId w:val="16"/>
        </w:numPr>
        <w:rPr>
          <w:rFonts w:ascii="Arial" w:hAnsi="Arial" w:cs="Arial"/>
        </w:rPr>
      </w:pPr>
      <w:r w:rsidRPr="00932788">
        <w:rPr>
          <w:rFonts w:ascii="Arial" w:hAnsi="Arial" w:cs="Arial"/>
        </w:rPr>
        <w:t>confirming the minutes of the previous general meeting</w:t>
      </w:r>
      <w:bookmarkEnd w:id="97"/>
      <w:bookmarkEnd w:id="98"/>
    </w:p>
    <w:p w14:paraId="10C65F8E" w14:textId="77777777" w:rsidR="00E9290E" w:rsidRPr="00932788" w:rsidRDefault="00D76D80" w:rsidP="004B5780">
      <w:pPr>
        <w:pStyle w:val="bullet1"/>
        <w:numPr>
          <w:ilvl w:val="0"/>
          <w:numId w:val="16"/>
        </w:numPr>
        <w:rPr>
          <w:rFonts w:ascii="Arial" w:hAnsi="Arial" w:cs="Arial"/>
        </w:rPr>
      </w:pPr>
      <w:bookmarkStart w:id="99" w:name="_Toc204165283"/>
      <w:bookmarkStart w:id="100" w:name="_Toc204595494"/>
      <w:r w:rsidRPr="00932788">
        <w:rPr>
          <w:rFonts w:ascii="Arial" w:hAnsi="Arial" w:cs="Arial"/>
        </w:rPr>
        <w:t xml:space="preserve">presenting </w:t>
      </w:r>
      <w:r w:rsidR="00E9290E" w:rsidRPr="00932788">
        <w:rPr>
          <w:rFonts w:ascii="Arial" w:hAnsi="Arial" w:cs="Arial"/>
        </w:rPr>
        <w:t>reports: general, financial</w:t>
      </w:r>
      <w:r w:rsidR="00FA1690" w:rsidRPr="00932788">
        <w:rPr>
          <w:rFonts w:ascii="Arial" w:hAnsi="Arial" w:cs="Arial"/>
        </w:rPr>
        <w:t>, directors</w:t>
      </w:r>
      <w:bookmarkEnd w:id="99"/>
      <w:r w:rsidR="00B74B40" w:rsidRPr="00932788">
        <w:rPr>
          <w:rFonts w:ascii="Arial" w:hAnsi="Arial" w:cs="Arial"/>
        </w:rPr>
        <w:t>’</w:t>
      </w:r>
      <w:bookmarkEnd w:id="100"/>
    </w:p>
    <w:p w14:paraId="254C92F8" w14:textId="77777777" w:rsidR="000E532E" w:rsidRPr="00932788" w:rsidRDefault="00B043C2" w:rsidP="004B5780">
      <w:pPr>
        <w:pStyle w:val="bullet1"/>
        <w:numPr>
          <w:ilvl w:val="0"/>
          <w:numId w:val="16"/>
        </w:numPr>
        <w:rPr>
          <w:rFonts w:ascii="Arial" w:hAnsi="Arial" w:cs="Arial"/>
        </w:rPr>
      </w:pPr>
      <w:bookmarkStart w:id="101" w:name="_Toc204165284"/>
      <w:bookmarkStart w:id="102" w:name="_Toc204595495"/>
      <w:r w:rsidRPr="00932788">
        <w:rPr>
          <w:rFonts w:ascii="Arial" w:hAnsi="Arial" w:cs="Arial"/>
        </w:rPr>
        <w:t>asking questions about how the corporation is managed</w:t>
      </w:r>
    </w:p>
    <w:p w14:paraId="05AEF968" w14:textId="77777777" w:rsidR="00E9290E" w:rsidRPr="00932788" w:rsidRDefault="00E9290E" w:rsidP="004B5780">
      <w:pPr>
        <w:pStyle w:val="bullet1"/>
        <w:numPr>
          <w:ilvl w:val="0"/>
          <w:numId w:val="16"/>
        </w:numPr>
        <w:rPr>
          <w:rFonts w:ascii="Arial" w:hAnsi="Arial" w:cs="Arial"/>
        </w:rPr>
      </w:pPr>
      <w:r w:rsidRPr="00932788">
        <w:rPr>
          <w:rFonts w:ascii="Arial" w:hAnsi="Arial" w:cs="Arial"/>
        </w:rPr>
        <w:t>electin</w:t>
      </w:r>
      <w:r w:rsidR="00D76D80" w:rsidRPr="00932788">
        <w:rPr>
          <w:rFonts w:ascii="Arial" w:hAnsi="Arial" w:cs="Arial"/>
        </w:rPr>
        <w:t>g</w:t>
      </w:r>
      <w:r w:rsidRPr="00932788">
        <w:rPr>
          <w:rFonts w:ascii="Arial" w:hAnsi="Arial" w:cs="Arial"/>
        </w:rPr>
        <w:t xml:space="preserve"> directors</w:t>
      </w:r>
      <w:bookmarkEnd w:id="101"/>
      <w:bookmarkEnd w:id="102"/>
      <w:r w:rsidR="00B043C2" w:rsidRPr="00932788">
        <w:rPr>
          <w:rFonts w:ascii="Arial" w:hAnsi="Arial" w:cs="Arial"/>
        </w:rPr>
        <w:t xml:space="preserve"> (if required)</w:t>
      </w:r>
    </w:p>
    <w:p w14:paraId="24A2BEEF" w14:textId="77777777" w:rsidR="00BA3F1E" w:rsidRPr="00932788" w:rsidRDefault="00E9290E" w:rsidP="004B5780">
      <w:pPr>
        <w:pStyle w:val="bullet1"/>
        <w:numPr>
          <w:ilvl w:val="0"/>
          <w:numId w:val="16"/>
        </w:numPr>
        <w:rPr>
          <w:rFonts w:ascii="Arial" w:hAnsi="Arial" w:cs="Arial"/>
        </w:rPr>
      </w:pPr>
      <w:bookmarkStart w:id="103" w:name="_Toc204165285"/>
      <w:bookmarkStart w:id="104" w:name="_Toc204595496"/>
      <w:r w:rsidRPr="00932788">
        <w:rPr>
          <w:rFonts w:ascii="Arial" w:hAnsi="Arial" w:cs="Arial"/>
        </w:rPr>
        <w:t>choosing an auditor</w:t>
      </w:r>
      <w:r w:rsidR="00CA330A" w:rsidRPr="00932788">
        <w:rPr>
          <w:rFonts w:ascii="Arial" w:hAnsi="Arial" w:cs="Arial"/>
        </w:rPr>
        <w:t xml:space="preserve"> (if required)</w:t>
      </w:r>
      <w:r w:rsidRPr="00932788">
        <w:rPr>
          <w:rFonts w:ascii="Arial" w:hAnsi="Arial" w:cs="Arial"/>
        </w:rPr>
        <w:t xml:space="preserve"> and agreeing on </w:t>
      </w:r>
      <w:r w:rsidR="00F06698" w:rsidRPr="00932788">
        <w:rPr>
          <w:rFonts w:ascii="Arial" w:hAnsi="Arial" w:cs="Arial"/>
        </w:rPr>
        <w:t>the</w:t>
      </w:r>
      <w:r w:rsidRPr="00932788">
        <w:rPr>
          <w:rFonts w:ascii="Arial" w:hAnsi="Arial" w:cs="Arial"/>
        </w:rPr>
        <w:t xml:space="preserve"> fee</w:t>
      </w:r>
      <w:bookmarkEnd w:id="103"/>
      <w:bookmarkEnd w:id="104"/>
      <w:r w:rsidR="00CC71CE" w:rsidRPr="00932788">
        <w:rPr>
          <w:rFonts w:ascii="Arial" w:hAnsi="Arial" w:cs="Arial"/>
        </w:rPr>
        <w:t>.</w:t>
      </w:r>
      <w:bookmarkStart w:id="105" w:name="_Toc204165287"/>
      <w:bookmarkStart w:id="106" w:name="_Toc204595498"/>
    </w:p>
    <w:p w14:paraId="12839A7D" w14:textId="77777777" w:rsidR="00E9290E" w:rsidRPr="00932788" w:rsidRDefault="00FA4D6D" w:rsidP="00D75435">
      <w:pPr>
        <w:pStyle w:val="Heading3"/>
      </w:pPr>
      <w:bookmarkStart w:id="107" w:name="_Ref427320393"/>
      <w:r w:rsidRPr="00932788">
        <w:lastRenderedPageBreak/>
        <w:t>Calling g</w:t>
      </w:r>
      <w:bookmarkStart w:id="108" w:name="_Toc238271924"/>
      <w:bookmarkStart w:id="109" w:name="_Toc239492576"/>
      <w:bookmarkStart w:id="110" w:name="_Ref420404750"/>
      <w:bookmarkStart w:id="111" w:name="_Ref420502111"/>
      <w:bookmarkStart w:id="112" w:name="_Ref420507307"/>
      <w:bookmarkEnd w:id="105"/>
      <w:bookmarkEnd w:id="106"/>
      <w:r w:rsidR="00E9290E" w:rsidRPr="00932788">
        <w:t>eneral meetings</w:t>
      </w:r>
      <w:bookmarkEnd w:id="107"/>
      <w:bookmarkEnd w:id="108"/>
      <w:bookmarkEnd w:id="109"/>
      <w:bookmarkEnd w:id="110"/>
      <w:bookmarkEnd w:id="111"/>
      <w:bookmarkEnd w:id="112"/>
    </w:p>
    <w:p w14:paraId="5DCA61B5" w14:textId="77777777" w:rsidR="00237FB3" w:rsidRPr="00932788" w:rsidRDefault="00B043C2" w:rsidP="00017B59">
      <w:pPr>
        <w:jc w:val="both"/>
        <w:rPr>
          <w:rFonts w:ascii="Arial" w:hAnsi="Arial" w:cs="Arial"/>
        </w:rPr>
      </w:pPr>
      <w:r w:rsidRPr="00932788">
        <w:rPr>
          <w:rFonts w:ascii="Arial" w:hAnsi="Arial" w:cs="Arial"/>
        </w:rPr>
        <w:t>The directors</w:t>
      </w:r>
      <w:r w:rsidR="00A649E0" w:rsidRPr="00932788">
        <w:rPr>
          <w:rFonts w:ascii="Arial" w:hAnsi="Arial" w:cs="Arial"/>
        </w:rPr>
        <w:t xml:space="preserve"> can call a</w:t>
      </w:r>
      <w:r w:rsidR="00FA1690" w:rsidRPr="00932788">
        <w:rPr>
          <w:rFonts w:ascii="Arial" w:hAnsi="Arial" w:cs="Arial"/>
        </w:rPr>
        <w:t xml:space="preserve"> general </w:t>
      </w:r>
      <w:r w:rsidR="00A649E0" w:rsidRPr="00932788">
        <w:rPr>
          <w:rFonts w:ascii="Arial" w:hAnsi="Arial" w:cs="Arial"/>
        </w:rPr>
        <w:t>meeting</w:t>
      </w:r>
      <w:r w:rsidR="00BD7AE4" w:rsidRPr="00932788">
        <w:rPr>
          <w:rFonts w:ascii="Arial" w:hAnsi="Arial" w:cs="Arial"/>
        </w:rPr>
        <w:t xml:space="preserve"> or</w:t>
      </w:r>
      <w:r w:rsidRPr="00932788">
        <w:rPr>
          <w:rFonts w:ascii="Arial" w:hAnsi="Arial" w:cs="Arial"/>
        </w:rPr>
        <w:t xml:space="preserve"> AGM</w:t>
      </w:r>
      <w:r w:rsidR="00314923" w:rsidRPr="00932788">
        <w:rPr>
          <w:rFonts w:ascii="Arial" w:hAnsi="Arial" w:cs="Arial"/>
        </w:rPr>
        <w:t xml:space="preserve"> by passing a resolution in a directors’ meeting or by circulating resolution</w:t>
      </w:r>
      <w:r w:rsidRPr="00932788">
        <w:rPr>
          <w:rFonts w:ascii="Arial" w:hAnsi="Arial" w:cs="Arial"/>
        </w:rPr>
        <w:t>.</w:t>
      </w:r>
    </w:p>
    <w:p w14:paraId="37588DB1" w14:textId="77777777" w:rsidR="00CC3F34" w:rsidRPr="00932788" w:rsidRDefault="006B399E" w:rsidP="00017B59">
      <w:pPr>
        <w:jc w:val="both"/>
        <w:rPr>
          <w:rFonts w:ascii="Arial" w:hAnsi="Arial" w:cs="Arial"/>
        </w:rPr>
      </w:pPr>
      <w:r w:rsidRPr="00932788">
        <w:rPr>
          <w:rFonts w:ascii="Arial" w:hAnsi="Arial" w:cs="Arial"/>
        </w:rPr>
        <w:t xml:space="preserve">The </w:t>
      </w:r>
      <w:r w:rsidR="00CC71CE" w:rsidRPr="00932788">
        <w:rPr>
          <w:rFonts w:ascii="Arial" w:hAnsi="Arial" w:cs="Arial"/>
        </w:rPr>
        <w:t xml:space="preserve">required number of </w:t>
      </w:r>
      <w:r w:rsidRPr="00932788">
        <w:rPr>
          <w:rFonts w:ascii="Arial" w:hAnsi="Arial" w:cs="Arial"/>
        </w:rPr>
        <w:t>m</w:t>
      </w:r>
      <w:r w:rsidR="00A649E0" w:rsidRPr="00932788">
        <w:rPr>
          <w:rFonts w:ascii="Arial" w:hAnsi="Arial" w:cs="Arial"/>
        </w:rPr>
        <w:t xml:space="preserve">embers can </w:t>
      </w:r>
      <w:r w:rsidR="00BD7AE4" w:rsidRPr="00932788">
        <w:rPr>
          <w:rFonts w:ascii="Arial" w:hAnsi="Arial" w:cs="Arial"/>
        </w:rPr>
        <w:t xml:space="preserve">request </w:t>
      </w:r>
      <w:r w:rsidR="00B043C2" w:rsidRPr="00932788">
        <w:rPr>
          <w:rFonts w:ascii="Arial" w:hAnsi="Arial" w:cs="Arial"/>
        </w:rPr>
        <w:t xml:space="preserve">the </w:t>
      </w:r>
      <w:r w:rsidR="00A649E0" w:rsidRPr="00932788">
        <w:rPr>
          <w:rFonts w:ascii="Arial" w:hAnsi="Arial" w:cs="Arial"/>
        </w:rPr>
        <w:t xml:space="preserve">directors to call a </w:t>
      </w:r>
      <w:r w:rsidR="00B15B9C" w:rsidRPr="00932788">
        <w:rPr>
          <w:rFonts w:ascii="Arial" w:hAnsi="Arial" w:cs="Arial"/>
        </w:rPr>
        <w:t xml:space="preserve">general </w:t>
      </w:r>
      <w:r w:rsidR="00A649E0" w:rsidRPr="00932788">
        <w:rPr>
          <w:rFonts w:ascii="Arial" w:hAnsi="Arial" w:cs="Arial"/>
        </w:rPr>
        <w:t>meeting.</w:t>
      </w:r>
    </w:p>
    <w:p w14:paraId="58A5C2E7" w14:textId="51369E02" w:rsidR="00A82395" w:rsidRPr="00932788" w:rsidRDefault="00A82395" w:rsidP="0026284B">
      <w:pPr>
        <w:pStyle w:val="tableheader"/>
        <w:keepNext/>
        <w:keepLines/>
        <w:rPr>
          <w:rFonts w:ascii="Arial" w:hAnsi="Arial" w:cs="Arial"/>
        </w:rPr>
      </w:pPr>
      <w:r w:rsidRPr="00932788">
        <w:rPr>
          <w:rFonts w:ascii="Arial" w:hAnsi="Arial" w:cs="Arial"/>
        </w:rPr>
        <w:t>Number of members</w:t>
      </w:r>
      <w:r w:rsidR="00144E86" w:rsidRPr="00932788">
        <w:rPr>
          <w:rFonts w:ascii="Arial" w:hAnsi="Arial" w:cs="Arial"/>
        </w:rPr>
        <w:t xml:space="preserve"> in corporation</w:t>
      </w:r>
      <w:r w:rsidRPr="00932788">
        <w:rPr>
          <w:rFonts w:ascii="Arial" w:hAnsi="Arial" w:cs="Arial"/>
        </w:rPr>
        <w:tab/>
        <w:t>Number of</w:t>
      </w:r>
      <w:r w:rsidR="00F77EAE" w:rsidRPr="00932788">
        <w:rPr>
          <w:rFonts w:ascii="Arial" w:hAnsi="Arial" w:cs="Arial"/>
        </w:rPr>
        <w:t xml:space="preserve"> members </w:t>
      </w:r>
      <w:r w:rsidR="00CC71CE" w:rsidRPr="00932788">
        <w:rPr>
          <w:rFonts w:ascii="Arial" w:hAnsi="Arial" w:cs="Arial"/>
        </w:rPr>
        <w:t xml:space="preserve">required </w:t>
      </w:r>
      <w:r w:rsidRPr="00932788">
        <w:rPr>
          <w:rFonts w:ascii="Arial" w:hAnsi="Arial" w:cs="Arial"/>
        </w:rPr>
        <w:t xml:space="preserve">to </w:t>
      </w:r>
      <w:r w:rsidR="00BD7AE4" w:rsidRPr="00932788">
        <w:rPr>
          <w:rFonts w:ascii="Arial" w:hAnsi="Arial" w:cs="Arial"/>
        </w:rPr>
        <w:t>request</w:t>
      </w:r>
      <w:r w:rsidRPr="00932788">
        <w:rPr>
          <w:rFonts w:ascii="Arial" w:hAnsi="Arial" w:cs="Arial"/>
        </w:rPr>
        <w:t xml:space="preserve"> a general meeting</w:t>
      </w:r>
    </w:p>
    <w:p w14:paraId="6A32EA43" w14:textId="77777777" w:rsidR="00A82395" w:rsidRPr="00932788" w:rsidRDefault="00A82395" w:rsidP="0026284B">
      <w:pPr>
        <w:pStyle w:val="tabletext"/>
        <w:keepNext/>
        <w:keepLines/>
        <w:rPr>
          <w:rFonts w:ascii="Arial" w:hAnsi="Arial" w:cs="Arial"/>
        </w:rPr>
      </w:pPr>
      <w:r w:rsidRPr="00932788">
        <w:rPr>
          <w:rFonts w:ascii="Arial" w:hAnsi="Arial" w:cs="Arial"/>
        </w:rPr>
        <w:t xml:space="preserve">2 to 10 members </w:t>
      </w:r>
      <w:r w:rsidRPr="00932788">
        <w:rPr>
          <w:rFonts w:ascii="Arial" w:hAnsi="Arial" w:cs="Arial"/>
        </w:rPr>
        <w:tab/>
        <w:t xml:space="preserve">= 1 </w:t>
      </w:r>
      <w:proofErr w:type="gramStart"/>
      <w:r w:rsidRPr="00932788">
        <w:rPr>
          <w:rFonts w:ascii="Arial" w:hAnsi="Arial" w:cs="Arial"/>
        </w:rPr>
        <w:t>member</w:t>
      </w:r>
      <w:proofErr w:type="gramEnd"/>
    </w:p>
    <w:p w14:paraId="3E51FE15" w14:textId="77777777" w:rsidR="00A82395" w:rsidRPr="00932788" w:rsidRDefault="00A82395" w:rsidP="0026284B">
      <w:pPr>
        <w:pStyle w:val="tabletext"/>
        <w:keepNext/>
        <w:keepLines/>
        <w:rPr>
          <w:rFonts w:ascii="Arial" w:hAnsi="Arial" w:cs="Arial"/>
        </w:rPr>
      </w:pPr>
      <w:r w:rsidRPr="00932788">
        <w:rPr>
          <w:rFonts w:ascii="Arial" w:hAnsi="Arial" w:cs="Arial"/>
        </w:rPr>
        <w:t xml:space="preserve">11 to 20 members </w:t>
      </w:r>
      <w:r w:rsidRPr="00932788">
        <w:rPr>
          <w:rFonts w:ascii="Arial" w:hAnsi="Arial" w:cs="Arial"/>
        </w:rPr>
        <w:tab/>
        <w:t>= 3 members</w:t>
      </w:r>
    </w:p>
    <w:p w14:paraId="6A8D3B20" w14:textId="77777777" w:rsidR="00A82395" w:rsidRPr="00932788" w:rsidRDefault="00A82395" w:rsidP="0026284B">
      <w:pPr>
        <w:pStyle w:val="tabletext"/>
        <w:keepNext/>
        <w:keepLines/>
        <w:rPr>
          <w:rFonts w:ascii="Arial" w:hAnsi="Arial" w:cs="Arial"/>
        </w:rPr>
      </w:pPr>
      <w:r w:rsidRPr="00932788">
        <w:rPr>
          <w:rFonts w:ascii="Arial" w:hAnsi="Arial" w:cs="Arial"/>
        </w:rPr>
        <w:t xml:space="preserve">21 to 50 members </w:t>
      </w:r>
      <w:r w:rsidRPr="00932788">
        <w:rPr>
          <w:rFonts w:ascii="Arial" w:hAnsi="Arial" w:cs="Arial"/>
        </w:rPr>
        <w:tab/>
        <w:t>= 5 members</w:t>
      </w:r>
    </w:p>
    <w:p w14:paraId="4722301D" w14:textId="77777777" w:rsidR="00A82395" w:rsidRPr="00932788" w:rsidRDefault="00A82395" w:rsidP="0088149A">
      <w:pPr>
        <w:pStyle w:val="tabletext"/>
        <w:rPr>
          <w:rFonts w:ascii="Arial" w:hAnsi="Arial" w:cs="Arial"/>
        </w:rPr>
      </w:pPr>
      <w:r w:rsidRPr="00932788">
        <w:rPr>
          <w:rFonts w:ascii="Arial" w:hAnsi="Arial" w:cs="Arial"/>
        </w:rPr>
        <w:t>51 members or more</w:t>
      </w:r>
      <w:r w:rsidRPr="00932788">
        <w:rPr>
          <w:rFonts w:ascii="Arial" w:hAnsi="Arial" w:cs="Arial"/>
        </w:rPr>
        <w:tab/>
        <w:t>= 10 per cent of members</w:t>
      </w:r>
    </w:p>
    <w:p w14:paraId="059C9B2F" w14:textId="77777777" w:rsidR="00BD7AE4" w:rsidRPr="00932788" w:rsidRDefault="00BD7AE4" w:rsidP="00017B59">
      <w:pPr>
        <w:jc w:val="both"/>
        <w:rPr>
          <w:rFonts w:ascii="Arial" w:hAnsi="Arial" w:cs="Arial"/>
        </w:rPr>
      </w:pPr>
      <w:r w:rsidRPr="00932788">
        <w:rPr>
          <w:rFonts w:ascii="Arial" w:hAnsi="Arial" w:cs="Arial"/>
        </w:rPr>
        <w:t>The members’ request must:</w:t>
      </w:r>
    </w:p>
    <w:p w14:paraId="63FA1AF6" w14:textId="77777777" w:rsidR="00BD7AE4" w:rsidRPr="00932788" w:rsidRDefault="00BD7AE4" w:rsidP="004B5780">
      <w:pPr>
        <w:pStyle w:val="bullet1"/>
        <w:numPr>
          <w:ilvl w:val="0"/>
          <w:numId w:val="17"/>
        </w:numPr>
        <w:jc w:val="both"/>
        <w:rPr>
          <w:rFonts w:ascii="Arial" w:hAnsi="Arial" w:cs="Arial"/>
        </w:rPr>
      </w:pPr>
      <w:r w:rsidRPr="00932788">
        <w:rPr>
          <w:rFonts w:ascii="Arial" w:hAnsi="Arial" w:cs="Arial"/>
        </w:rPr>
        <w:t>be in writing</w:t>
      </w:r>
    </w:p>
    <w:p w14:paraId="0CE934C0" w14:textId="77777777" w:rsidR="00BD7AE4" w:rsidRPr="00932788" w:rsidRDefault="00BD7AE4" w:rsidP="004B5780">
      <w:pPr>
        <w:pStyle w:val="bullet1"/>
        <w:numPr>
          <w:ilvl w:val="0"/>
          <w:numId w:val="17"/>
        </w:numPr>
        <w:jc w:val="both"/>
        <w:rPr>
          <w:rFonts w:ascii="Arial" w:hAnsi="Arial" w:cs="Arial"/>
        </w:rPr>
      </w:pPr>
      <w:r w:rsidRPr="00932788">
        <w:rPr>
          <w:rFonts w:ascii="Arial" w:hAnsi="Arial" w:cs="Arial"/>
        </w:rPr>
        <w:t>state any resolutions to be proposed at the meeting</w:t>
      </w:r>
    </w:p>
    <w:p w14:paraId="69995402" w14:textId="77777777" w:rsidR="00BD7AE4" w:rsidRPr="00932788" w:rsidRDefault="00BD7AE4" w:rsidP="004B5780">
      <w:pPr>
        <w:pStyle w:val="bullet1"/>
        <w:numPr>
          <w:ilvl w:val="0"/>
          <w:numId w:val="17"/>
        </w:numPr>
        <w:jc w:val="both"/>
        <w:rPr>
          <w:rFonts w:ascii="Arial" w:hAnsi="Arial" w:cs="Arial"/>
        </w:rPr>
      </w:pPr>
      <w:r w:rsidRPr="00932788">
        <w:rPr>
          <w:rFonts w:ascii="Arial" w:hAnsi="Arial" w:cs="Arial"/>
        </w:rPr>
        <w:t>be signed by the members making the request</w:t>
      </w:r>
    </w:p>
    <w:p w14:paraId="3A38BBA6" w14:textId="77777777" w:rsidR="00BD7AE4" w:rsidRPr="00932788" w:rsidRDefault="00BD7AE4" w:rsidP="004B5780">
      <w:pPr>
        <w:pStyle w:val="bullet1"/>
        <w:numPr>
          <w:ilvl w:val="0"/>
          <w:numId w:val="17"/>
        </w:numPr>
        <w:jc w:val="both"/>
        <w:rPr>
          <w:rFonts w:ascii="Arial" w:hAnsi="Arial" w:cs="Arial"/>
        </w:rPr>
      </w:pPr>
      <w:r w:rsidRPr="00932788">
        <w:rPr>
          <w:rFonts w:ascii="Arial" w:hAnsi="Arial" w:cs="Arial"/>
        </w:rPr>
        <w:t>nominate a member to be the contact member on behalf of the members making the request</w:t>
      </w:r>
    </w:p>
    <w:p w14:paraId="55712C15" w14:textId="77777777" w:rsidR="00CC3F34" w:rsidRPr="00932788" w:rsidRDefault="00BD7AE4" w:rsidP="004B5780">
      <w:pPr>
        <w:pStyle w:val="bullet1"/>
        <w:numPr>
          <w:ilvl w:val="0"/>
          <w:numId w:val="17"/>
        </w:numPr>
        <w:jc w:val="both"/>
        <w:rPr>
          <w:rFonts w:ascii="Arial" w:hAnsi="Arial" w:cs="Arial"/>
        </w:rPr>
      </w:pPr>
      <w:r w:rsidRPr="00932788">
        <w:rPr>
          <w:rFonts w:ascii="Arial" w:hAnsi="Arial" w:cs="Arial"/>
        </w:rPr>
        <w:t>be given to the corporation.</w:t>
      </w:r>
    </w:p>
    <w:p w14:paraId="3024D4CB" w14:textId="5B408668" w:rsidR="00A82395" w:rsidRPr="00932788" w:rsidRDefault="008270D1" w:rsidP="00017B59">
      <w:pPr>
        <w:jc w:val="both"/>
        <w:rPr>
          <w:rFonts w:ascii="Arial" w:hAnsi="Arial" w:cs="Arial"/>
        </w:rPr>
      </w:pPr>
      <w:r w:rsidRPr="00932788">
        <w:rPr>
          <w:rFonts w:ascii="Arial" w:hAnsi="Arial" w:cs="Arial"/>
        </w:rPr>
        <w:t>Within the 21 days of receiving the request the directors must</w:t>
      </w:r>
      <w:r w:rsidR="00A82395" w:rsidRPr="00932788">
        <w:rPr>
          <w:rFonts w:ascii="Arial" w:hAnsi="Arial" w:cs="Arial"/>
        </w:rPr>
        <w:t xml:space="preserve"> </w:t>
      </w:r>
      <w:r w:rsidRPr="00932788">
        <w:rPr>
          <w:rFonts w:ascii="Arial" w:hAnsi="Arial" w:cs="Arial"/>
        </w:rPr>
        <w:t>either call the meeting or apply to the Registrar to deny the request.</w:t>
      </w:r>
    </w:p>
    <w:p w14:paraId="100446AB" w14:textId="77777777" w:rsidR="008270D1" w:rsidRPr="00932788" w:rsidRDefault="008270D1" w:rsidP="00D75435">
      <w:pPr>
        <w:pStyle w:val="Heading4"/>
      </w:pPr>
      <w:r w:rsidRPr="00932788">
        <w:t>Directors agree to the request</w:t>
      </w:r>
    </w:p>
    <w:p w14:paraId="463A069D" w14:textId="77777777" w:rsidR="00CC3F34" w:rsidRPr="00932788" w:rsidRDefault="00A82395" w:rsidP="00017B59">
      <w:pPr>
        <w:jc w:val="both"/>
        <w:rPr>
          <w:rFonts w:ascii="Arial" w:hAnsi="Arial" w:cs="Arial"/>
        </w:rPr>
      </w:pPr>
      <w:r w:rsidRPr="00932788">
        <w:rPr>
          <w:rFonts w:ascii="Arial" w:hAnsi="Arial" w:cs="Arial"/>
        </w:rPr>
        <w:t>If t</w:t>
      </w:r>
      <w:r w:rsidR="00B74B40" w:rsidRPr="00932788">
        <w:rPr>
          <w:rFonts w:ascii="Arial" w:hAnsi="Arial" w:cs="Arial"/>
        </w:rPr>
        <w:t>he directors</w:t>
      </w:r>
      <w:r w:rsidRPr="00932788">
        <w:rPr>
          <w:rFonts w:ascii="Arial" w:hAnsi="Arial" w:cs="Arial"/>
        </w:rPr>
        <w:t xml:space="preserve"> agree to the </w:t>
      </w:r>
      <w:proofErr w:type="gramStart"/>
      <w:r w:rsidRPr="00932788">
        <w:rPr>
          <w:rFonts w:ascii="Arial" w:hAnsi="Arial" w:cs="Arial"/>
        </w:rPr>
        <w:t>request</w:t>
      </w:r>
      <w:proofErr w:type="gramEnd"/>
      <w:r w:rsidRPr="00932788">
        <w:rPr>
          <w:rFonts w:ascii="Arial" w:hAnsi="Arial" w:cs="Arial"/>
        </w:rPr>
        <w:t xml:space="preserve"> they</w:t>
      </w:r>
      <w:r w:rsidR="00B74B40" w:rsidRPr="00932788">
        <w:rPr>
          <w:rFonts w:ascii="Arial" w:hAnsi="Arial" w:cs="Arial"/>
        </w:rPr>
        <w:t xml:space="preserve"> must call the general meeting within 21</w:t>
      </w:r>
      <w:r w:rsidR="00E4463E" w:rsidRPr="00932788">
        <w:rPr>
          <w:rFonts w:ascii="Arial" w:hAnsi="Arial" w:cs="Arial"/>
        </w:rPr>
        <w:t> </w:t>
      </w:r>
      <w:r w:rsidR="00B74B40" w:rsidRPr="00932788">
        <w:rPr>
          <w:rFonts w:ascii="Arial" w:hAnsi="Arial" w:cs="Arial"/>
        </w:rPr>
        <w:t>days</w:t>
      </w:r>
      <w:r w:rsidRPr="00932788">
        <w:rPr>
          <w:rFonts w:ascii="Arial" w:hAnsi="Arial" w:cs="Arial"/>
        </w:rPr>
        <w:t xml:space="preserve"> of receiving the </w:t>
      </w:r>
      <w:r w:rsidR="00CC71CE" w:rsidRPr="00932788">
        <w:rPr>
          <w:rFonts w:ascii="Arial" w:hAnsi="Arial" w:cs="Arial"/>
        </w:rPr>
        <w:t xml:space="preserve">members’ </w:t>
      </w:r>
      <w:r w:rsidRPr="00932788">
        <w:rPr>
          <w:rFonts w:ascii="Arial" w:hAnsi="Arial" w:cs="Arial"/>
        </w:rPr>
        <w:t>request</w:t>
      </w:r>
      <w:r w:rsidR="00B043C2" w:rsidRPr="00932788">
        <w:rPr>
          <w:rFonts w:ascii="Arial" w:hAnsi="Arial" w:cs="Arial"/>
        </w:rPr>
        <w:t>.</w:t>
      </w:r>
    </w:p>
    <w:p w14:paraId="1BB5EFEA" w14:textId="71B4F579" w:rsidR="008270D1" w:rsidRPr="00932788" w:rsidRDefault="008270D1" w:rsidP="00D75435">
      <w:pPr>
        <w:pStyle w:val="Heading4"/>
      </w:pPr>
      <w:r w:rsidRPr="00932788">
        <w:t>Directors apply to the Registrar to deny the request</w:t>
      </w:r>
    </w:p>
    <w:p w14:paraId="2DC1A3A0" w14:textId="77777777" w:rsidR="000E532E" w:rsidRPr="00932788" w:rsidRDefault="00A82395">
      <w:pPr>
        <w:rPr>
          <w:rFonts w:ascii="Arial" w:hAnsi="Arial" w:cs="Arial"/>
        </w:rPr>
      </w:pPr>
      <w:bookmarkStart w:id="113" w:name="_Toc238271925"/>
      <w:bookmarkStart w:id="114" w:name="_Toc239492577"/>
      <w:r w:rsidRPr="00932788">
        <w:rPr>
          <w:rFonts w:ascii="Arial" w:hAnsi="Arial" w:cs="Arial"/>
        </w:rPr>
        <w:t xml:space="preserve">If </w:t>
      </w:r>
      <w:r w:rsidR="00B043C2" w:rsidRPr="00932788">
        <w:rPr>
          <w:rFonts w:ascii="Arial" w:hAnsi="Arial" w:cs="Arial"/>
        </w:rPr>
        <w:t>the directors resolve that:</w:t>
      </w:r>
    </w:p>
    <w:p w14:paraId="78AEECC4" w14:textId="7E054B1D" w:rsidR="000E532E" w:rsidRPr="00932788" w:rsidRDefault="00B043C2" w:rsidP="004B5780">
      <w:pPr>
        <w:pStyle w:val="bullet1"/>
        <w:numPr>
          <w:ilvl w:val="0"/>
          <w:numId w:val="18"/>
        </w:numPr>
        <w:rPr>
          <w:rFonts w:ascii="Arial" w:hAnsi="Arial" w:cs="Arial"/>
        </w:rPr>
      </w:pPr>
      <w:r w:rsidRPr="00932788">
        <w:rPr>
          <w:rFonts w:ascii="Arial" w:hAnsi="Arial" w:cs="Arial"/>
        </w:rPr>
        <w:t>the request is frivolous or unreasonable</w:t>
      </w:r>
      <w:r w:rsidR="00017B59">
        <w:rPr>
          <w:rFonts w:ascii="Arial" w:hAnsi="Arial" w:cs="Arial"/>
        </w:rPr>
        <w:t>,</w:t>
      </w:r>
      <w:r w:rsidRPr="00932788">
        <w:rPr>
          <w:rFonts w:ascii="Arial" w:hAnsi="Arial" w:cs="Arial"/>
        </w:rPr>
        <w:t xml:space="preserve"> or</w:t>
      </w:r>
    </w:p>
    <w:p w14:paraId="69BE0B85" w14:textId="77777777" w:rsidR="000E532E" w:rsidRPr="00932788" w:rsidRDefault="00B043C2" w:rsidP="004B5780">
      <w:pPr>
        <w:pStyle w:val="bullet1"/>
        <w:numPr>
          <w:ilvl w:val="0"/>
          <w:numId w:val="18"/>
        </w:numPr>
        <w:rPr>
          <w:rFonts w:ascii="Arial" w:hAnsi="Arial" w:cs="Arial"/>
        </w:rPr>
      </w:pPr>
      <w:r w:rsidRPr="00932788">
        <w:rPr>
          <w:rFonts w:ascii="Arial" w:hAnsi="Arial" w:cs="Arial"/>
        </w:rPr>
        <w:t>complying with the request would be contrary to the interests of the members as a whole</w:t>
      </w:r>
    </w:p>
    <w:p w14:paraId="3ACCD1F2" w14:textId="77777777" w:rsidR="000E532E" w:rsidRPr="00932788" w:rsidRDefault="00B043C2" w:rsidP="00017B59">
      <w:pPr>
        <w:pStyle w:val="Normal-0ptbefore"/>
        <w:ind w:left="360"/>
        <w:rPr>
          <w:rFonts w:ascii="Arial" w:hAnsi="Arial" w:cs="Arial"/>
        </w:rPr>
      </w:pPr>
      <w:r w:rsidRPr="00932788">
        <w:rPr>
          <w:rFonts w:ascii="Arial" w:hAnsi="Arial" w:cs="Arial"/>
        </w:rPr>
        <w:t xml:space="preserve">a director, on behalf of </w:t>
      </w:r>
      <w:proofErr w:type="gramStart"/>
      <w:r w:rsidRPr="00932788">
        <w:rPr>
          <w:rFonts w:ascii="Arial" w:hAnsi="Arial" w:cs="Arial"/>
        </w:rPr>
        <w:t>all of</w:t>
      </w:r>
      <w:proofErr w:type="gramEnd"/>
      <w:r w:rsidRPr="00932788">
        <w:rPr>
          <w:rFonts w:ascii="Arial" w:hAnsi="Arial" w:cs="Arial"/>
        </w:rPr>
        <w:t xml:space="preserve"> the directors, may apply to the Registrar for permission to deny the request</w:t>
      </w:r>
      <w:r w:rsidR="00A82395" w:rsidRPr="00932788">
        <w:rPr>
          <w:rFonts w:ascii="Arial" w:hAnsi="Arial" w:cs="Arial"/>
        </w:rPr>
        <w:t xml:space="preserve"> to call a general meeting</w:t>
      </w:r>
      <w:r w:rsidRPr="00932788">
        <w:rPr>
          <w:rFonts w:ascii="Arial" w:hAnsi="Arial" w:cs="Arial"/>
        </w:rPr>
        <w:t>.</w:t>
      </w:r>
    </w:p>
    <w:p w14:paraId="5E9F0894" w14:textId="77777777" w:rsidR="000E532E" w:rsidRPr="00932788" w:rsidRDefault="00B043C2" w:rsidP="0088149A">
      <w:pPr>
        <w:rPr>
          <w:rFonts w:ascii="Arial" w:hAnsi="Arial" w:cs="Arial"/>
        </w:rPr>
      </w:pPr>
      <w:r w:rsidRPr="00932788">
        <w:rPr>
          <w:rFonts w:ascii="Arial" w:hAnsi="Arial" w:cs="Arial"/>
        </w:rPr>
        <w:t>The directors</w:t>
      </w:r>
      <w:r w:rsidR="00F81C05" w:rsidRPr="00932788">
        <w:rPr>
          <w:rFonts w:ascii="Arial" w:hAnsi="Arial" w:cs="Arial"/>
        </w:rPr>
        <w:t>’</w:t>
      </w:r>
      <w:r w:rsidRPr="00932788">
        <w:rPr>
          <w:rFonts w:ascii="Arial" w:hAnsi="Arial" w:cs="Arial"/>
        </w:rPr>
        <w:t xml:space="preserve"> application </w:t>
      </w:r>
      <w:r w:rsidR="008270D1" w:rsidRPr="00932788">
        <w:rPr>
          <w:rFonts w:ascii="Arial" w:hAnsi="Arial" w:cs="Arial"/>
        </w:rPr>
        <w:t xml:space="preserve">to the Registrar </w:t>
      </w:r>
      <w:r w:rsidRPr="00932788">
        <w:rPr>
          <w:rFonts w:ascii="Arial" w:hAnsi="Arial" w:cs="Arial"/>
        </w:rPr>
        <w:t>to deny the members</w:t>
      </w:r>
      <w:r w:rsidR="00A82395" w:rsidRPr="00932788">
        <w:rPr>
          <w:rFonts w:ascii="Arial" w:hAnsi="Arial" w:cs="Arial"/>
        </w:rPr>
        <w:t>’</w:t>
      </w:r>
      <w:r w:rsidRPr="00932788">
        <w:rPr>
          <w:rFonts w:ascii="Arial" w:hAnsi="Arial" w:cs="Arial"/>
        </w:rPr>
        <w:t xml:space="preserve"> request must:</w:t>
      </w:r>
    </w:p>
    <w:p w14:paraId="1619038A" w14:textId="77777777" w:rsidR="000E532E" w:rsidRPr="00932788" w:rsidRDefault="00B043C2" w:rsidP="0088149A">
      <w:pPr>
        <w:pStyle w:val="bullet1"/>
        <w:rPr>
          <w:rFonts w:ascii="Arial" w:hAnsi="Arial" w:cs="Arial"/>
        </w:rPr>
      </w:pPr>
      <w:r w:rsidRPr="00932788">
        <w:rPr>
          <w:rFonts w:ascii="Arial" w:hAnsi="Arial" w:cs="Arial"/>
        </w:rPr>
        <w:t>be in writing</w:t>
      </w:r>
    </w:p>
    <w:p w14:paraId="4F409477" w14:textId="22877EA7" w:rsidR="00CC3F34" w:rsidRPr="00932788" w:rsidRDefault="00B043C2" w:rsidP="004B5780">
      <w:pPr>
        <w:pStyle w:val="bullet1"/>
        <w:numPr>
          <w:ilvl w:val="0"/>
          <w:numId w:val="19"/>
        </w:numPr>
        <w:rPr>
          <w:rFonts w:ascii="Arial" w:hAnsi="Arial" w:cs="Arial"/>
        </w:rPr>
      </w:pPr>
      <w:r w:rsidRPr="00932788">
        <w:rPr>
          <w:rFonts w:ascii="Arial" w:hAnsi="Arial" w:cs="Arial"/>
        </w:rPr>
        <w:t xml:space="preserve">set out the </w:t>
      </w:r>
      <w:r w:rsidR="008270D1" w:rsidRPr="00932788">
        <w:rPr>
          <w:rFonts w:ascii="Arial" w:hAnsi="Arial" w:cs="Arial"/>
        </w:rPr>
        <w:t>reasons why</w:t>
      </w:r>
      <w:r w:rsidR="002D6D02" w:rsidRPr="00932788">
        <w:rPr>
          <w:rFonts w:ascii="Arial" w:hAnsi="Arial" w:cs="Arial"/>
        </w:rPr>
        <w:t xml:space="preserve"> the directors have decided that:</w:t>
      </w:r>
    </w:p>
    <w:p w14:paraId="43129520" w14:textId="098D1702" w:rsidR="002D6D02" w:rsidRPr="00932788" w:rsidRDefault="002D6D02" w:rsidP="004B5780">
      <w:pPr>
        <w:pStyle w:val="bullet1"/>
        <w:numPr>
          <w:ilvl w:val="0"/>
          <w:numId w:val="2"/>
        </w:numPr>
        <w:rPr>
          <w:rFonts w:ascii="Arial" w:hAnsi="Arial" w:cs="Arial"/>
        </w:rPr>
      </w:pPr>
      <w:r w:rsidRPr="00932788">
        <w:rPr>
          <w:rFonts w:ascii="Arial" w:hAnsi="Arial" w:cs="Arial"/>
        </w:rPr>
        <w:lastRenderedPageBreak/>
        <w:t>the request is frivolous or unreasonable, or</w:t>
      </w:r>
    </w:p>
    <w:p w14:paraId="04B860E7" w14:textId="3A3FA5CD" w:rsidR="002D6D02" w:rsidRPr="00932788" w:rsidRDefault="002D6D02" w:rsidP="004B5780">
      <w:pPr>
        <w:pStyle w:val="bullet1"/>
        <w:numPr>
          <w:ilvl w:val="0"/>
          <w:numId w:val="2"/>
        </w:numPr>
        <w:rPr>
          <w:rFonts w:ascii="Arial" w:hAnsi="Arial" w:cs="Arial"/>
        </w:rPr>
      </w:pPr>
      <w:r w:rsidRPr="00932788">
        <w:rPr>
          <w:rFonts w:ascii="Arial" w:hAnsi="Arial" w:cs="Arial"/>
        </w:rPr>
        <w:t>complying with the request would be contrary to the interests of the members as a whole</w:t>
      </w:r>
    </w:p>
    <w:p w14:paraId="791D237C" w14:textId="3B1C7EFD" w:rsidR="000E532E" w:rsidRPr="00932788" w:rsidRDefault="00B043C2" w:rsidP="0088149A">
      <w:pPr>
        <w:pStyle w:val="bullet1"/>
        <w:rPr>
          <w:rFonts w:ascii="Arial" w:hAnsi="Arial" w:cs="Arial"/>
        </w:rPr>
      </w:pPr>
      <w:r w:rsidRPr="00932788">
        <w:rPr>
          <w:rFonts w:ascii="Arial" w:hAnsi="Arial" w:cs="Arial"/>
        </w:rPr>
        <w:t>be made within 21 days after the members</w:t>
      </w:r>
      <w:r w:rsidR="00F81C05" w:rsidRPr="00932788">
        <w:rPr>
          <w:rFonts w:ascii="Arial" w:hAnsi="Arial" w:cs="Arial"/>
        </w:rPr>
        <w:t>’</w:t>
      </w:r>
      <w:r w:rsidRPr="00932788">
        <w:rPr>
          <w:rFonts w:ascii="Arial" w:hAnsi="Arial" w:cs="Arial"/>
        </w:rPr>
        <w:t xml:space="preserve"> request for a meeting was made.</w:t>
      </w:r>
    </w:p>
    <w:p w14:paraId="54C89AFD" w14:textId="77777777" w:rsidR="00CC3F34" w:rsidRPr="00932788" w:rsidRDefault="00B043C2" w:rsidP="0088149A">
      <w:pPr>
        <w:rPr>
          <w:rFonts w:ascii="Arial" w:hAnsi="Arial" w:cs="Arial"/>
        </w:rPr>
      </w:pPr>
      <w:r w:rsidRPr="00932788">
        <w:rPr>
          <w:rFonts w:ascii="Arial" w:hAnsi="Arial" w:cs="Arial"/>
        </w:rPr>
        <w:t xml:space="preserve">The directors must give </w:t>
      </w:r>
      <w:r w:rsidR="00C90E2B" w:rsidRPr="00932788">
        <w:rPr>
          <w:rFonts w:ascii="Arial" w:hAnsi="Arial" w:cs="Arial"/>
        </w:rPr>
        <w:t xml:space="preserve">notice to </w:t>
      </w:r>
      <w:r w:rsidRPr="00932788">
        <w:rPr>
          <w:rFonts w:ascii="Arial" w:hAnsi="Arial" w:cs="Arial"/>
        </w:rPr>
        <w:t xml:space="preserve">the contact member that </w:t>
      </w:r>
      <w:r w:rsidR="0063792F" w:rsidRPr="00932788">
        <w:rPr>
          <w:rFonts w:ascii="Arial" w:hAnsi="Arial" w:cs="Arial"/>
        </w:rPr>
        <w:t>they have applied to the Registrar to deny the request</w:t>
      </w:r>
      <w:r w:rsidRPr="00932788">
        <w:rPr>
          <w:rFonts w:ascii="Arial" w:hAnsi="Arial" w:cs="Arial"/>
        </w:rPr>
        <w:t>.</w:t>
      </w:r>
    </w:p>
    <w:p w14:paraId="5F17118B" w14:textId="7B8C69ED" w:rsidR="00645560" w:rsidRPr="00932788" w:rsidRDefault="00A649E0" w:rsidP="00D75435">
      <w:pPr>
        <w:pStyle w:val="Heading3"/>
      </w:pPr>
      <w:r w:rsidRPr="00932788">
        <w:t>General meeting business</w:t>
      </w:r>
      <w:bookmarkEnd w:id="113"/>
      <w:bookmarkEnd w:id="114"/>
    </w:p>
    <w:p w14:paraId="1308E06F" w14:textId="77777777" w:rsidR="00551645" w:rsidRPr="00932788" w:rsidRDefault="00551645" w:rsidP="00240DAF">
      <w:pPr>
        <w:rPr>
          <w:rFonts w:ascii="Arial" w:hAnsi="Arial" w:cs="Arial"/>
        </w:rPr>
      </w:pPr>
      <w:r w:rsidRPr="00932788">
        <w:rPr>
          <w:rFonts w:ascii="Arial" w:hAnsi="Arial" w:cs="Arial"/>
        </w:rPr>
        <w:t>General meetings</w:t>
      </w:r>
      <w:r w:rsidR="00182EF6" w:rsidRPr="00932788">
        <w:rPr>
          <w:rFonts w:ascii="Arial" w:hAnsi="Arial" w:cs="Arial"/>
        </w:rPr>
        <w:t xml:space="preserve"> business includes</w:t>
      </w:r>
      <w:r w:rsidRPr="00932788">
        <w:rPr>
          <w:rFonts w:ascii="Arial" w:hAnsi="Arial" w:cs="Arial"/>
        </w:rPr>
        <w:t>:</w:t>
      </w:r>
    </w:p>
    <w:p w14:paraId="5696BB1E" w14:textId="77777777" w:rsidR="00A649E0" w:rsidRPr="00932788" w:rsidRDefault="00A649E0" w:rsidP="004B5780">
      <w:pPr>
        <w:pStyle w:val="bullet1"/>
        <w:numPr>
          <w:ilvl w:val="0"/>
          <w:numId w:val="19"/>
        </w:numPr>
        <w:rPr>
          <w:rFonts w:ascii="Arial" w:hAnsi="Arial" w:cs="Arial"/>
        </w:rPr>
      </w:pPr>
      <w:bookmarkStart w:id="115" w:name="_Toc204165290"/>
      <w:bookmarkStart w:id="116" w:name="_Toc204595501"/>
      <w:r w:rsidRPr="00932788">
        <w:rPr>
          <w:rFonts w:ascii="Arial" w:hAnsi="Arial" w:cs="Arial"/>
        </w:rPr>
        <w:t>confirming the minutes of the previous general meeting</w:t>
      </w:r>
      <w:bookmarkEnd w:id="115"/>
      <w:bookmarkEnd w:id="116"/>
    </w:p>
    <w:p w14:paraId="6F9561F6" w14:textId="77777777" w:rsidR="00A649E0" w:rsidRPr="00932788" w:rsidRDefault="00B043C2" w:rsidP="004B5780">
      <w:pPr>
        <w:pStyle w:val="bullet1"/>
        <w:numPr>
          <w:ilvl w:val="0"/>
          <w:numId w:val="19"/>
        </w:numPr>
        <w:rPr>
          <w:rFonts w:ascii="Arial" w:hAnsi="Arial" w:cs="Arial"/>
        </w:rPr>
      </w:pPr>
      <w:bookmarkStart w:id="117" w:name="_Toc204165291"/>
      <w:bookmarkStart w:id="118" w:name="_Toc204595502"/>
      <w:r w:rsidRPr="00932788">
        <w:rPr>
          <w:rFonts w:ascii="Arial" w:hAnsi="Arial" w:cs="Arial"/>
        </w:rPr>
        <w:t>considering</w:t>
      </w:r>
      <w:r w:rsidR="00F436AF" w:rsidRPr="00932788">
        <w:rPr>
          <w:rFonts w:ascii="Arial" w:hAnsi="Arial" w:cs="Arial"/>
        </w:rPr>
        <w:t xml:space="preserve"> the business </w:t>
      </w:r>
      <w:r w:rsidRPr="00932788">
        <w:rPr>
          <w:rFonts w:ascii="Arial" w:hAnsi="Arial" w:cs="Arial"/>
        </w:rPr>
        <w:t>or resolutions</w:t>
      </w:r>
      <w:r w:rsidR="00F436AF" w:rsidRPr="00932788">
        <w:rPr>
          <w:rFonts w:ascii="Arial" w:hAnsi="Arial" w:cs="Arial"/>
        </w:rPr>
        <w:t xml:space="preserve"> </w:t>
      </w:r>
      <w:r w:rsidR="00A649E0" w:rsidRPr="00932788">
        <w:rPr>
          <w:rFonts w:ascii="Arial" w:hAnsi="Arial" w:cs="Arial"/>
        </w:rPr>
        <w:t>in the notice of meeting.</w:t>
      </w:r>
      <w:bookmarkEnd w:id="117"/>
      <w:bookmarkEnd w:id="118"/>
    </w:p>
    <w:p w14:paraId="50DC0211" w14:textId="77777777" w:rsidR="00645560" w:rsidRPr="00932788" w:rsidRDefault="00A649E0" w:rsidP="00D75435">
      <w:pPr>
        <w:pStyle w:val="Heading3"/>
      </w:pPr>
      <w:bookmarkStart w:id="119" w:name="_Toc238271926"/>
      <w:bookmarkStart w:id="120" w:name="_Toc239492578"/>
      <w:bookmarkStart w:id="121" w:name="_Ref406357720"/>
      <w:bookmarkStart w:id="122" w:name="_Ref406357888"/>
      <w:bookmarkStart w:id="123" w:name="_Ref427318587"/>
      <w:r w:rsidRPr="00932788">
        <w:t xml:space="preserve">Notice for </w:t>
      </w:r>
      <w:r w:rsidR="00476D52" w:rsidRPr="00932788">
        <w:t xml:space="preserve">general </w:t>
      </w:r>
      <w:r w:rsidRPr="00932788">
        <w:t>meetings</w:t>
      </w:r>
      <w:bookmarkEnd w:id="119"/>
      <w:bookmarkEnd w:id="120"/>
      <w:bookmarkEnd w:id="121"/>
      <w:bookmarkEnd w:id="122"/>
      <w:r w:rsidR="00B043C2" w:rsidRPr="00932788">
        <w:t xml:space="preserve"> and AGMs</w:t>
      </w:r>
      <w:bookmarkEnd w:id="123"/>
    </w:p>
    <w:p w14:paraId="23482F01" w14:textId="77777777" w:rsidR="00645560" w:rsidRPr="00932788" w:rsidRDefault="00A649E0" w:rsidP="00240DAF">
      <w:pPr>
        <w:rPr>
          <w:rFonts w:ascii="Arial" w:hAnsi="Arial" w:cs="Arial"/>
        </w:rPr>
      </w:pPr>
      <w:r w:rsidRPr="00932788">
        <w:rPr>
          <w:rFonts w:ascii="Arial" w:hAnsi="Arial" w:cs="Arial"/>
        </w:rPr>
        <w:t xml:space="preserve">At least 21 </w:t>
      </w:r>
      <w:r w:rsidR="00B043C2" w:rsidRPr="00932788">
        <w:rPr>
          <w:rFonts w:ascii="Arial" w:hAnsi="Arial" w:cs="Arial"/>
        </w:rPr>
        <w:t>days</w:t>
      </w:r>
      <w:r w:rsidR="00F81C05" w:rsidRPr="00932788">
        <w:rPr>
          <w:rFonts w:ascii="Arial" w:hAnsi="Arial" w:cs="Arial"/>
        </w:rPr>
        <w:t>’</w:t>
      </w:r>
      <w:r w:rsidRPr="00932788">
        <w:rPr>
          <w:rFonts w:ascii="Arial" w:hAnsi="Arial" w:cs="Arial"/>
        </w:rPr>
        <w:t xml:space="preserve"> notice must be given.</w:t>
      </w:r>
    </w:p>
    <w:p w14:paraId="233FF143" w14:textId="77777777" w:rsidR="000E532E" w:rsidRPr="00932788" w:rsidRDefault="00774403" w:rsidP="00D10E90">
      <w:pPr>
        <w:keepNext/>
        <w:rPr>
          <w:rFonts w:ascii="Arial" w:hAnsi="Arial" w:cs="Arial"/>
        </w:rPr>
      </w:pPr>
      <w:r w:rsidRPr="00932788">
        <w:rPr>
          <w:rFonts w:ascii="Arial" w:hAnsi="Arial" w:cs="Arial"/>
        </w:rPr>
        <w:t>Notice must be given to</w:t>
      </w:r>
      <w:r w:rsidR="00B043C2" w:rsidRPr="00932788">
        <w:rPr>
          <w:rFonts w:ascii="Arial" w:hAnsi="Arial" w:cs="Arial"/>
        </w:rPr>
        <w:t>:</w:t>
      </w:r>
    </w:p>
    <w:p w14:paraId="108BC28B" w14:textId="77777777" w:rsidR="00CC3F34" w:rsidRPr="00932788" w:rsidRDefault="00B043C2" w:rsidP="004B5780">
      <w:pPr>
        <w:pStyle w:val="bullet1"/>
        <w:keepNext/>
        <w:numPr>
          <w:ilvl w:val="0"/>
          <w:numId w:val="20"/>
        </w:numPr>
        <w:rPr>
          <w:rFonts w:ascii="Arial" w:hAnsi="Arial" w:cs="Arial"/>
        </w:rPr>
      </w:pPr>
      <w:r w:rsidRPr="00932788">
        <w:rPr>
          <w:rFonts w:ascii="Arial" w:hAnsi="Arial" w:cs="Arial"/>
        </w:rPr>
        <w:t>each member individually</w:t>
      </w:r>
    </w:p>
    <w:p w14:paraId="0683A43C" w14:textId="3572CF69" w:rsidR="000E532E" w:rsidRPr="00932788" w:rsidRDefault="00B043C2" w:rsidP="004B5780">
      <w:pPr>
        <w:pStyle w:val="bullet1"/>
        <w:keepNext/>
        <w:numPr>
          <w:ilvl w:val="0"/>
          <w:numId w:val="20"/>
        </w:numPr>
        <w:rPr>
          <w:rFonts w:ascii="Arial" w:hAnsi="Arial" w:cs="Arial"/>
        </w:rPr>
      </w:pPr>
      <w:r w:rsidRPr="00932788">
        <w:rPr>
          <w:rFonts w:ascii="Arial" w:hAnsi="Arial" w:cs="Arial"/>
        </w:rPr>
        <w:t>the</w:t>
      </w:r>
      <w:r w:rsidR="00774403" w:rsidRPr="00932788">
        <w:rPr>
          <w:rFonts w:ascii="Arial" w:hAnsi="Arial" w:cs="Arial"/>
        </w:rPr>
        <w:t xml:space="preserve"> directors</w:t>
      </w:r>
    </w:p>
    <w:p w14:paraId="03404FC4" w14:textId="77777777" w:rsidR="000E532E" w:rsidRPr="00932788" w:rsidRDefault="003D4555" w:rsidP="004B5780">
      <w:pPr>
        <w:pStyle w:val="bullet1"/>
        <w:keepNext/>
        <w:numPr>
          <w:ilvl w:val="0"/>
          <w:numId w:val="20"/>
        </w:numPr>
        <w:rPr>
          <w:rFonts w:ascii="Arial" w:hAnsi="Arial" w:cs="Arial"/>
        </w:rPr>
      </w:pPr>
      <w:r w:rsidRPr="00932788">
        <w:rPr>
          <w:rFonts w:ascii="Arial" w:hAnsi="Arial" w:cs="Arial"/>
        </w:rPr>
        <w:t xml:space="preserve">the </w:t>
      </w:r>
      <w:r w:rsidR="00B15B9C" w:rsidRPr="00932788">
        <w:rPr>
          <w:rFonts w:ascii="Arial" w:hAnsi="Arial" w:cs="Arial"/>
        </w:rPr>
        <w:t>contact person</w:t>
      </w:r>
      <w:r w:rsidR="00F436AF" w:rsidRPr="00932788">
        <w:rPr>
          <w:rFonts w:ascii="Arial" w:hAnsi="Arial" w:cs="Arial"/>
        </w:rPr>
        <w:t xml:space="preserve"> </w:t>
      </w:r>
      <w:r w:rsidR="00B043C2" w:rsidRPr="00932788">
        <w:rPr>
          <w:rFonts w:ascii="Arial" w:hAnsi="Arial" w:cs="Arial"/>
        </w:rPr>
        <w:t>or secretary</w:t>
      </w:r>
    </w:p>
    <w:p w14:paraId="5540CDFF" w14:textId="77777777" w:rsidR="00774403" w:rsidRPr="00932788" w:rsidRDefault="00F436AF" w:rsidP="004B5780">
      <w:pPr>
        <w:pStyle w:val="bullet1"/>
        <w:numPr>
          <w:ilvl w:val="0"/>
          <w:numId w:val="20"/>
        </w:numPr>
        <w:rPr>
          <w:rFonts w:ascii="Arial" w:hAnsi="Arial" w:cs="Arial"/>
        </w:rPr>
      </w:pPr>
      <w:r w:rsidRPr="00932788">
        <w:rPr>
          <w:rFonts w:ascii="Arial" w:hAnsi="Arial" w:cs="Arial"/>
        </w:rPr>
        <w:t>the auditor (</w:t>
      </w:r>
      <w:r w:rsidR="00774403" w:rsidRPr="00932788">
        <w:rPr>
          <w:rFonts w:ascii="Arial" w:hAnsi="Arial" w:cs="Arial"/>
        </w:rPr>
        <w:t>if the corporation has one</w:t>
      </w:r>
      <w:r w:rsidRPr="00932788">
        <w:rPr>
          <w:rFonts w:ascii="Arial" w:hAnsi="Arial" w:cs="Arial"/>
        </w:rPr>
        <w:t>)</w:t>
      </w:r>
      <w:r w:rsidR="00774403" w:rsidRPr="00932788">
        <w:rPr>
          <w:rFonts w:ascii="Arial" w:hAnsi="Arial" w:cs="Arial"/>
        </w:rPr>
        <w:t>.</w:t>
      </w:r>
    </w:p>
    <w:p w14:paraId="322B8788" w14:textId="77777777" w:rsidR="00774403" w:rsidRPr="00932788" w:rsidRDefault="00774403" w:rsidP="00D10E90">
      <w:pPr>
        <w:keepNext/>
        <w:rPr>
          <w:rFonts w:ascii="Arial" w:hAnsi="Arial" w:cs="Arial"/>
        </w:rPr>
      </w:pPr>
      <w:r w:rsidRPr="00932788">
        <w:rPr>
          <w:rFonts w:ascii="Arial" w:hAnsi="Arial" w:cs="Arial"/>
        </w:rPr>
        <w:t>The notice must set out:</w:t>
      </w:r>
    </w:p>
    <w:p w14:paraId="4AFB395B" w14:textId="77777777" w:rsidR="00774403" w:rsidRPr="00932788" w:rsidRDefault="00774403" w:rsidP="004B5780">
      <w:pPr>
        <w:pStyle w:val="bullet1"/>
        <w:keepNext/>
        <w:numPr>
          <w:ilvl w:val="0"/>
          <w:numId w:val="21"/>
        </w:numPr>
        <w:rPr>
          <w:rFonts w:ascii="Arial" w:hAnsi="Arial" w:cs="Arial"/>
        </w:rPr>
      </w:pPr>
      <w:bookmarkStart w:id="124" w:name="_Toc204165293"/>
      <w:bookmarkStart w:id="125" w:name="_Toc204595504"/>
      <w:r w:rsidRPr="00932788">
        <w:rPr>
          <w:rFonts w:ascii="Arial" w:hAnsi="Arial" w:cs="Arial"/>
        </w:rPr>
        <w:t xml:space="preserve">the place, </w:t>
      </w:r>
      <w:proofErr w:type="gramStart"/>
      <w:r w:rsidRPr="00932788">
        <w:rPr>
          <w:rFonts w:ascii="Arial" w:hAnsi="Arial" w:cs="Arial"/>
        </w:rPr>
        <w:t>date</w:t>
      </w:r>
      <w:proofErr w:type="gramEnd"/>
      <w:r w:rsidRPr="00932788">
        <w:rPr>
          <w:rFonts w:ascii="Arial" w:hAnsi="Arial" w:cs="Arial"/>
        </w:rPr>
        <w:t xml:space="preserve"> and time for the meeting</w:t>
      </w:r>
      <w:bookmarkEnd w:id="124"/>
      <w:bookmarkEnd w:id="125"/>
    </w:p>
    <w:p w14:paraId="22D446CE" w14:textId="77777777" w:rsidR="00774403" w:rsidRPr="00932788" w:rsidRDefault="00774403" w:rsidP="004B5780">
      <w:pPr>
        <w:pStyle w:val="bullet1"/>
        <w:keepNext/>
        <w:numPr>
          <w:ilvl w:val="0"/>
          <w:numId w:val="21"/>
        </w:numPr>
        <w:rPr>
          <w:rFonts w:ascii="Arial" w:hAnsi="Arial" w:cs="Arial"/>
        </w:rPr>
      </w:pPr>
      <w:bookmarkStart w:id="126" w:name="_Toc204165294"/>
      <w:bookmarkStart w:id="127" w:name="_Toc204595505"/>
      <w:r w:rsidRPr="00932788">
        <w:rPr>
          <w:rFonts w:ascii="Arial" w:hAnsi="Arial" w:cs="Arial"/>
        </w:rPr>
        <w:t>the business of the meeting</w:t>
      </w:r>
      <w:bookmarkEnd w:id="126"/>
      <w:bookmarkEnd w:id="127"/>
    </w:p>
    <w:p w14:paraId="44AD1225" w14:textId="77777777" w:rsidR="00774403" w:rsidRPr="00932788" w:rsidRDefault="00774403" w:rsidP="004B5780">
      <w:pPr>
        <w:pStyle w:val="bullet1"/>
        <w:keepNext/>
        <w:numPr>
          <w:ilvl w:val="0"/>
          <w:numId w:val="21"/>
        </w:numPr>
        <w:rPr>
          <w:rFonts w:ascii="Arial" w:hAnsi="Arial" w:cs="Arial"/>
        </w:rPr>
      </w:pPr>
      <w:bookmarkStart w:id="128" w:name="_Toc204165295"/>
      <w:bookmarkStart w:id="129" w:name="_Toc204595506"/>
      <w:r w:rsidRPr="00932788">
        <w:rPr>
          <w:rFonts w:ascii="Arial" w:hAnsi="Arial" w:cs="Arial"/>
        </w:rPr>
        <w:t xml:space="preserve">if a special resolution is being proposed, </w:t>
      </w:r>
      <w:r w:rsidR="0063792F" w:rsidRPr="00932788">
        <w:rPr>
          <w:rFonts w:ascii="Arial" w:hAnsi="Arial" w:cs="Arial"/>
        </w:rPr>
        <w:t>the exact wording of it</w:t>
      </w:r>
      <w:bookmarkEnd w:id="128"/>
      <w:bookmarkEnd w:id="129"/>
    </w:p>
    <w:p w14:paraId="3E9DEFF5" w14:textId="77777777" w:rsidR="000E532E" w:rsidRPr="00932788" w:rsidRDefault="00B043C2" w:rsidP="004B5780">
      <w:pPr>
        <w:pStyle w:val="bullet1"/>
        <w:keepNext/>
        <w:numPr>
          <w:ilvl w:val="0"/>
          <w:numId w:val="21"/>
        </w:numPr>
        <w:rPr>
          <w:rFonts w:ascii="Arial" w:hAnsi="Arial" w:cs="Arial"/>
        </w:rPr>
      </w:pPr>
      <w:bookmarkStart w:id="130" w:name="_Toc204165296"/>
      <w:bookmarkStart w:id="131" w:name="_Toc204595507"/>
      <w:r w:rsidRPr="00932788">
        <w:rPr>
          <w:rFonts w:ascii="Arial" w:hAnsi="Arial" w:cs="Arial"/>
        </w:rPr>
        <w:t>any technology to be used in the meeting (if required)</w:t>
      </w:r>
    </w:p>
    <w:p w14:paraId="4C0B4DAA" w14:textId="77777777" w:rsidR="00774403" w:rsidRPr="00932788" w:rsidRDefault="00774403" w:rsidP="004B5780">
      <w:pPr>
        <w:pStyle w:val="bullet1"/>
        <w:numPr>
          <w:ilvl w:val="0"/>
          <w:numId w:val="21"/>
        </w:numPr>
        <w:rPr>
          <w:rFonts w:ascii="Arial" w:hAnsi="Arial" w:cs="Arial"/>
        </w:rPr>
      </w:pPr>
      <w:r w:rsidRPr="00932788">
        <w:rPr>
          <w:rFonts w:ascii="Arial" w:hAnsi="Arial" w:cs="Arial"/>
        </w:rPr>
        <w:t>if a member can appoint a proxy</w:t>
      </w:r>
      <w:r w:rsidR="006679FE" w:rsidRPr="00932788">
        <w:rPr>
          <w:rFonts w:ascii="Arial" w:hAnsi="Arial" w:cs="Arial"/>
        </w:rPr>
        <w:t>.</w:t>
      </w:r>
      <w:bookmarkEnd w:id="130"/>
      <w:bookmarkEnd w:id="131"/>
    </w:p>
    <w:p w14:paraId="68AF4D6B" w14:textId="2B03C27C" w:rsidR="00774403" w:rsidRPr="00932788" w:rsidRDefault="00EB04CB" w:rsidP="00017B59">
      <w:pPr>
        <w:jc w:val="both"/>
        <w:rPr>
          <w:rFonts w:ascii="Arial" w:hAnsi="Arial" w:cs="Arial"/>
        </w:rPr>
      </w:pPr>
      <w:r w:rsidRPr="00932788">
        <w:rPr>
          <w:rFonts w:ascii="Arial" w:hAnsi="Arial" w:cs="Arial"/>
        </w:rPr>
        <w:t xml:space="preserve">Notices </w:t>
      </w:r>
      <w:r w:rsidR="00B043C2" w:rsidRPr="00932788">
        <w:rPr>
          <w:rFonts w:ascii="Arial" w:hAnsi="Arial" w:cs="Arial"/>
        </w:rPr>
        <w:t>must</w:t>
      </w:r>
      <w:r w:rsidRPr="00932788">
        <w:rPr>
          <w:rFonts w:ascii="Arial" w:hAnsi="Arial" w:cs="Arial"/>
        </w:rPr>
        <w:t xml:space="preserve"> be given to </w:t>
      </w:r>
      <w:r w:rsidR="00B043C2" w:rsidRPr="00932788">
        <w:rPr>
          <w:rFonts w:ascii="Arial" w:hAnsi="Arial" w:cs="Arial"/>
        </w:rPr>
        <w:t>each member individually. This can be done by sending by</w:t>
      </w:r>
      <w:r w:rsidR="00754E11" w:rsidRPr="00932788">
        <w:rPr>
          <w:rFonts w:ascii="Arial" w:hAnsi="Arial" w:cs="Arial"/>
        </w:rPr>
        <w:t> </w:t>
      </w:r>
      <w:r w:rsidR="00B043C2" w:rsidRPr="00932788">
        <w:rPr>
          <w:rFonts w:ascii="Arial" w:hAnsi="Arial" w:cs="Arial"/>
        </w:rPr>
        <w:t>post to their address, by fax</w:t>
      </w:r>
      <w:r w:rsidR="00A42F8E" w:rsidRPr="00932788">
        <w:rPr>
          <w:rFonts w:ascii="Arial" w:hAnsi="Arial" w:cs="Arial"/>
        </w:rPr>
        <w:t>,</w:t>
      </w:r>
      <w:r w:rsidR="00B043C2" w:rsidRPr="00932788">
        <w:rPr>
          <w:rFonts w:ascii="Arial" w:hAnsi="Arial" w:cs="Arial"/>
        </w:rPr>
        <w:t xml:space="preserve"> by email</w:t>
      </w:r>
      <w:r w:rsidR="00A42F8E" w:rsidRPr="00932788">
        <w:rPr>
          <w:rFonts w:ascii="Arial" w:hAnsi="Arial" w:cs="Arial"/>
        </w:rPr>
        <w:t xml:space="preserve"> or via social media</w:t>
      </w:r>
      <w:r w:rsidR="00B043C2" w:rsidRPr="00932788">
        <w:rPr>
          <w:rFonts w:ascii="Arial" w:hAnsi="Arial" w:cs="Arial"/>
        </w:rPr>
        <w:t>. I</w:t>
      </w:r>
      <w:r w:rsidR="0063792F" w:rsidRPr="00932788">
        <w:rPr>
          <w:rFonts w:ascii="Arial" w:hAnsi="Arial" w:cs="Arial"/>
        </w:rPr>
        <w:t>n addition to individual notice a corporation</w:t>
      </w:r>
      <w:r w:rsidR="00B043C2" w:rsidRPr="00932788">
        <w:rPr>
          <w:rFonts w:ascii="Arial" w:hAnsi="Arial" w:cs="Arial"/>
        </w:rPr>
        <w:t xml:space="preserve"> can also give</w:t>
      </w:r>
      <w:r w:rsidR="0063792F" w:rsidRPr="00932788">
        <w:rPr>
          <w:rFonts w:ascii="Arial" w:hAnsi="Arial" w:cs="Arial"/>
        </w:rPr>
        <w:t xml:space="preserve"> notice</w:t>
      </w:r>
      <w:r w:rsidR="00B043C2" w:rsidRPr="00932788">
        <w:rPr>
          <w:rFonts w:ascii="Arial" w:hAnsi="Arial" w:cs="Arial"/>
        </w:rPr>
        <w:t xml:space="preserve"> </w:t>
      </w:r>
      <w:r w:rsidR="0064038A" w:rsidRPr="00932788">
        <w:rPr>
          <w:rFonts w:ascii="Arial" w:hAnsi="Arial" w:cs="Arial"/>
        </w:rPr>
        <w:t xml:space="preserve">in a manner which </w:t>
      </w:r>
      <w:r w:rsidR="00B043C2" w:rsidRPr="00932788">
        <w:rPr>
          <w:rFonts w:ascii="Arial" w:hAnsi="Arial" w:cs="Arial"/>
        </w:rPr>
        <w:t>follows</w:t>
      </w:r>
      <w:r w:rsidR="0064038A" w:rsidRPr="00932788">
        <w:rPr>
          <w:rFonts w:ascii="Arial" w:hAnsi="Arial" w:cs="Arial"/>
        </w:rPr>
        <w:t xml:space="preserve"> Aboriginal or Torres Strait Islander custom</w:t>
      </w:r>
      <w:r w:rsidRPr="00932788">
        <w:rPr>
          <w:rFonts w:ascii="Arial" w:hAnsi="Arial" w:cs="Arial"/>
        </w:rPr>
        <w:t>.</w:t>
      </w:r>
    </w:p>
    <w:p w14:paraId="2839F9D5" w14:textId="77777777" w:rsidR="00526419" w:rsidRPr="00932788" w:rsidRDefault="00526419" w:rsidP="00D10E90">
      <w:pPr>
        <w:keepNext/>
        <w:rPr>
          <w:rFonts w:ascii="Arial" w:hAnsi="Arial" w:cs="Arial"/>
        </w:rPr>
      </w:pPr>
      <w:r w:rsidRPr="00932788">
        <w:rPr>
          <w:rFonts w:ascii="Arial" w:hAnsi="Arial" w:cs="Arial"/>
        </w:rPr>
        <w:t>A notice of meeting:</w:t>
      </w:r>
    </w:p>
    <w:p w14:paraId="533232CD" w14:textId="77777777" w:rsidR="00526419" w:rsidRPr="00932788" w:rsidRDefault="00526419" w:rsidP="004B5780">
      <w:pPr>
        <w:pStyle w:val="bullet1"/>
        <w:keepNext/>
        <w:numPr>
          <w:ilvl w:val="0"/>
          <w:numId w:val="22"/>
        </w:numPr>
        <w:rPr>
          <w:rFonts w:ascii="Arial" w:hAnsi="Arial" w:cs="Arial"/>
        </w:rPr>
      </w:pPr>
      <w:r w:rsidRPr="00932788">
        <w:rPr>
          <w:rFonts w:ascii="Arial" w:hAnsi="Arial" w:cs="Arial"/>
        </w:rPr>
        <w:t>sent by post is taken to be given three days after it is posted</w:t>
      </w:r>
    </w:p>
    <w:p w14:paraId="47D3B4D2" w14:textId="77777777" w:rsidR="00526419" w:rsidRPr="00932788" w:rsidRDefault="00526419" w:rsidP="004B5780">
      <w:pPr>
        <w:pStyle w:val="bullet1"/>
        <w:numPr>
          <w:ilvl w:val="0"/>
          <w:numId w:val="22"/>
        </w:numPr>
        <w:rPr>
          <w:rFonts w:ascii="Arial" w:hAnsi="Arial" w:cs="Arial"/>
        </w:rPr>
      </w:pPr>
      <w:r w:rsidRPr="00932788">
        <w:rPr>
          <w:rFonts w:ascii="Arial" w:hAnsi="Arial" w:cs="Arial"/>
        </w:rPr>
        <w:t>sent by fax, or other electronic means, is taken to be given on the business day after it is sent.</w:t>
      </w:r>
    </w:p>
    <w:p w14:paraId="09491AA0" w14:textId="77777777" w:rsidR="00E46618" w:rsidRPr="00932788" w:rsidRDefault="00E46618" w:rsidP="00D75435">
      <w:pPr>
        <w:pStyle w:val="Heading3"/>
      </w:pPr>
      <w:bookmarkStart w:id="132" w:name="_Toc238271927"/>
      <w:bookmarkStart w:id="133" w:name="_Toc239492579"/>
      <w:bookmarkStart w:id="134" w:name="_Ref428891862"/>
      <w:bookmarkStart w:id="135" w:name="_Ref428896356"/>
      <w:r w:rsidRPr="00932788">
        <w:lastRenderedPageBreak/>
        <w:t>Members’ resolutions</w:t>
      </w:r>
      <w:bookmarkEnd w:id="132"/>
      <w:bookmarkEnd w:id="133"/>
      <w:bookmarkEnd w:id="134"/>
      <w:bookmarkEnd w:id="135"/>
    </w:p>
    <w:p w14:paraId="548F14E3" w14:textId="77777777" w:rsidR="001B7B36" w:rsidRPr="00932788" w:rsidRDefault="00CC71CE" w:rsidP="001D31B0">
      <w:pPr>
        <w:jc w:val="both"/>
        <w:rPr>
          <w:rFonts w:ascii="Arial" w:hAnsi="Arial" w:cs="Arial"/>
        </w:rPr>
      </w:pPr>
      <w:r w:rsidRPr="00932788">
        <w:rPr>
          <w:rFonts w:ascii="Arial" w:hAnsi="Arial" w:cs="Arial"/>
        </w:rPr>
        <w:t>The required number of m</w:t>
      </w:r>
      <w:r w:rsidR="00D76D80" w:rsidRPr="00932788">
        <w:rPr>
          <w:rFonts w:ascii="Arial" w:hAnsi="Arial" w:cs="Arial"/>
        </w:rPr>
        <w:t>embers can propose a</w:t>
      </w:r>
      <w:r w:rsidR="00FB0F4E" w:rsidRPr="00932788">
        <w:rPr>
          <w:rFonts w:ascii="Arial" w:hAnsi="Arial" w:cs="Arial"/>
        </w:rPr>
        <w:t xml:space="preserve"> resolution </w:t>
      </w:r>
      <w:r w:rsidR="00964853" w:rsidRPr="00932788">
        <w:rPr>
          <w:rFonts w:ascii="Arial" w:hAnsi="Arial" w:cs="Arial"/>
        </w:rPr>
        <w:t>by</w:t>
      </w:r>
      <w:r w:rsidR="00D76D80" w:rsidRPr="00932788">
        <w:rPr>
          <w:rFonts w:ascii="Arial" w:hAnsi="Arial" w:cs="Arial"/>
        </w:rPr>
        <w:t xml:space="preserve"> </w:t>
      </w:r>
      <w:r w:rsidR="00FB0F4E" w:rsidRPr="00932788">
        <w:rPr>
          <w:rFonts w:ascii="Arial" w:hAnsi="Arial" w:cs="Arial"/>
        </w:rPr>
        <w:t>giv</w:t>
      </w:r>
      <w:r w:rsidR="00964853" w:rsidRPr="00932788">
        <w:rPr>
          <w:rFonts w:ascii="Arial" w:hAnsi="Arial" w:cs="Arial"/>
        </w:rPr>
        <w:t xml:space="preserve">ing notice of </w:t>
      </w:r>
      <w:r w:rsidR="00D76D80" w:rsidRPr="00932788">
        <w:rPr>
          <w:rFonts w:ascii="Arial" w:hAnsi="Arial" w:cs="Arial"/>
        </w:rPr>
        <w:t>it</w:t>
      </w:r>
      <w:r w:rsidR="00FB0F4E" w:rsidRPr="00932788">
        <w:rPr>
          <w:rFonts w:ascii="Arial" w:hAnsi="Arial" w:cs="Arial"/>
        </w:rPr>
        <w:t xml:space="preserve"> to the corporation.</w:t>
      </w:r>
    </w:p>
    <w:p w14:paraId="10211B1D" w14:textId="77777777" w:rsidR="00EE2231" w:rsidRPr="00932788" w:rsidRDefault="00EE2231" w:rsidP="001D31B0">
      <w:pPr>
        <w:pStyle w:val="tableheader"/>
        <w:keepNext/>
        <w:keepLines/>
        <w:jc w:val="both"/>
        <w:rPr>
          <w:rFonts w:ascii="Arial" w:hAnsi="Arial" w:cs="Arial"/>
        </w:rPr>
      </w:pPr>
      <w:r w:rsidRPr="00932788">
        <w:rPr>
          <w:rFonts w:ascii="Arial" w:hAnsi="Arial" w:cs="Arial"/>
        </w:rPr>
        <w:t>Number of members</w:t>
      </w:r>
      <w:r w:rsidR="00144E86" w:rsidRPr="00932788">
        <w:rPr>
          <w:rFonts w:ascii="Arial" w:hAnsi="Arial" w:cs="Arial"/>
        </w:rPr>
        <w:t xml:space="preserve"> in corporation</w:t>
      </w:r>
      <w:r w:rsidRPr="00932788">
        <w:rPr>
          <w:rFonts w:ascii="Arial" w:hAnsi="Arial" w:cs="Arial"/>
        </w:rPr>
        <w:tab/>
        <w:t>Number of members</w:t>
      </w:r>
      <w:r w:rsidR="00B74B40" w:rsidRPr="00932788">
        <w:rPr>
          <w:rFonts w:ascii="Arial" w:hAnsi="Arial" w:cs="Arial"/>
        </w:rPr>
        <w:t xml:space="preserve"> </w:t>
      </w:r>
      <w:r w:rsidR="00CC71CE" w:rsidRPr="00932788">
        <w:rPr>
          <w:rFonts w:ascii="Arial" w:hAnsi="Arial" w:cs="Arial"/>
        </w:rPr>
        <w:t>required</w:t>
      </w:r>
      <w:r w:rsidR="00144E86" w:rsidRPr="00932788">
        <w:rPr>
          <w:rFonts w:ascii="Arial" w:hAnsi="Arial" w:cs="Arial"/>
        </w:rPr>
        <w:t xml:space="preserve"> </w:t>
      </w:r>
      <w:r w:rsidRPr="00932788">
        <w:rPr>
          <w:rFonts w:ascii="Arial" w:hAnsi="Arial" w:cs="Arial"/>
        </w:rPr>
        <w:t xml:space="preserve">to </w:t>
      </w:r>
      <w:r w:rsidR="00B74B40" w:rsidRPr="00932788">
        <w:rPr>
          <w:rFonts w:ascii="Arial" w:hAnsi="Arial" w:cs="Arial"/>
        </w:rPr>
        <w:t>propose a resolution</w:t>
      </w:r>
    </w:p>
    <w:p w14:paraId="6119E86C" w14:textId="77777777" w:rsidR="00EE2231" w:rsidRPr="00932788" w:rsidRDefault="003D324A" w:rsidP="001D31B0">
      <w:pPr>
        <w:pStyle w:val="tabletext"/>
        <w:keepNext/>
        <w:keepLines/>
        <w:jc w:val="both"/>
        <w:rPr>
          <w:rFonts w:ascii="Arial" w:hAnsi="Arial" w:cs="Arial"/>
        </w:rPr>
      </w:pPr>
      <w:r w:rsidRPr="00932788">
        <w:rPr>
          <w:rFonts w:ascii="Arial" w:hAnsi="Arial" w:cs="Arial"/>
        </w:rPr>
        <w:t>2</w:t>
      </w:r>
      <w:r w:rsidR="00BE4D9E" w:rsidRPr="00932788">
        <w:rPr>
          <w:rFonts w:ascii="Arial" w:hAnsi="Arial" w:cs="Arial"/>
        </w:rPr>
        <w:t xml:space="preserve"> to </w:t>
      </w:r>
      <w:r w:rsidR="00EE2231" w:rsidRPr="00932788">
        <w:rPr>
          <w:rFonts w:ascii="Arial" w:hAnsi="Arial" w:cs="Arial"/>
        </w:rPr>
        <w:t xml:space="preserve">10 members </w:t>
      </w:r>
      <w:r w:rsidR="00EE2231" w:rsidRPr="00932788">
        <w:rPr>
          <w:rFonts w:ascii="Arial" w:hAnsi="Arial" w:cs="Arial"/>
        </w:rPr>
        <w:tab/>
        <w:t xml:space="preserve">= 1 </w:t>
      </w:r>
      <w:proofErr w:type="gramStart"/>
      <w:r w:rsidR="00EE2231" w:rsidRPr="00932788">
        <w:rPr>
          <w:rFonts w:ascii="Arial" w:hAnsi="Arial" w:cs="Arial"/>
        </w:rPr>
        <w:t>member</w:t>
      </w:r>
      <w:proofErr w:type="gramEnd"/>
    </w:p>
    <w:p w14:paraId="39F65C9D" w14:textId="77777777" w:rsidR="00EE2231" w:rsidRPr="00932788" w:rsidRDefault="00BE4D9E" w:rsidP="001D31B0">
      <w:pPr>
        <w:pStyle w:val="tabletext"/>
        <w:keepNext/>
        <w:keepLines/>
        <w:jc w:val="both"/>
        <w:rPr>
          <w:rFonts w:ascii="Arial" w:hAnsi="Arial" w:cs="Arial"/>
        </w:rPr>
      </w:pPr>
      <w:r w:rsidRPr="00932788">
        <w:rPr>
          <w:rFonts w:ascii="Arial" w:hAnsi="Arial" w:cs="Arial"/>
        </w:rPr>
        <w:t xml:space="preserve">11 to </w:t>
      </w:r>
      <w:r w:rsidR="00EE2231" w:rsidRPr="00932788">
        <w:rPr>
          <w:rFonts w:ascii="Arial" w:hAnsi="Arial" w:cs="Arial"/>
        </w:rPr>
        <w:t xml:space="preserve">20 members </w:t>
      </w:r>
      <w:r w:rsidR="00EE2231" w:rsidRPr="00932788">
        <w:rPr>
          <w:rFonts w:ascii="Arial" w:hAnsi="Arial" w:cs="Arial"/>
        </w:rPr>
        <w:tab/>
        <w:t>= 3 members</w:t>
      </w:r>
    </w:p>
    <w:p w14:paraId="3B4BC3A9" w14:textId="77777777" w:rsidR="00EE2231" w:rsidRPr="00932788" w:rsidRDefault="00BE4D9E" w:rsidP="001D31B0">
      <w:pPr>
        <w:pStyle w:val="tabletext"/>
        <w:keepNext/>
        <w:keepLines/>
        <w:jc w:val="both"/>
        <w:rPr>
          <w:rFonts w:ascii="Arial" w:hAnsi="Arial" w:cs="Arial"/>
        </w:rPr>
      </w:pPr>
      <w:r w:rsidRPr="00932788">
        <w:rPr>
          <w:rFonts w:ascii="Arial" w:hAnsi="Arial" w:cs="Arial"/>
        </w:rPr>
        <w:t xml:space="preserve">21 to </w:t>
      </w:r>
      <w:r w:rsidR="00EE2231" w:rsidRPr="00932788">
        <w:rPr>
          <w:rFonts w:ascii="Arial" w:hAnsi="Arial" w:cs="Arial"/>
        </w:rPr>
        <w:t xml:space="preserve">50 members </w:t>
      </w:r>
      <w:r w:rsidR="00EE2231" w:rsidRPr="00932788">
        <w:rPr>
          <w:rFonts w:ascii="Arial" w:hAnsi="Arial" w:cs="Arial"/>
        </w:rPr>
        <w:tab/>
        <w:t>= 5 members</w:t>
      </w:r>
    </w:p>
    <w:p w14:paraId="649DEEF4" w14:textId="77777777" w:rsidR="00EE2231" w:rsidRPr="00932788" w:rsidRDefault="00EE2231" w:rsidP="001D31B0">
      <w:pPr>
        <w:pStyle w:val="tabletext"/>
        <w:jc w:val="both"/>
        <w:rPr>
          <w:rFonts w:ascii="Arial" w:hAnsi="Arial" w:cs="Arial"/>
        </w:rPr>
      </w:pPr>
      <w:r w:rsidRPr="00932788">
        <w:rPr>
          <w:rFonts w:ascii="Arial" w:hAnsi="Arial" w:cs="Arial"/>
        </w:rPr>
        <w:t>51 members or more</w:t>
      </w:r>
      <w:r w:rsidRPr="00932788">
        <w:rPr>
          <w:rFonts w:ascii="Arial" w:hAnsi="Arial" w:cs="Arial"/>
        </w:rPr>
        <w:tab/>
        <w:t>= 10</w:t>
      </w:r>
      <w:r w:rsidR="00B51A41" w:rsidRPr="00932788">
        <w:rPr>
          <w:rFonts w:ascii="Arial" w:hAnsi="Arial" w:cs="Arial"/>
        </w:rPr>
        <w:t xml:space="preserve"> per cent</w:t>
      </w:r>
      <w:r w:rsidRPr="00932788">
        <w:rPr>
          <w:rFonts w:ascii="Arial" w:hAnsi="Arial" w:cs="Arial"/>
        </w:rPr>
        <w:t xml:space="preserve"> of members</w:t>
      </w:r>
    </w:p>
    <w:p w14:paraId="19E4E833" w14:textId="77777777" w:rsidR="00E46618" w:rsidRPr="00932788" w:rsidRDefault="00E46618" w:rsidP="001D31B0">
      <w:pPr>
        <w:jc w:val="both"/>
        <w:rPr>
          <w:rFonts w:ascii="Arial" w:hAnsi="Arial" w:cs="Arial"/>
        </w:rPr>
      </w:pPr>
      <w:r w:rsidRPr="00932788">
        <w:rPr>
          <w:rFonts w:ascii="Arial" w:hAnsi="Arial" w:cs="Arial"/>
        </w:rPr>
        <w:t>The notice must set out the resolution in writing and must be signed by the members proposing it.</w:t>
      </w:r>
    </w:p>
    <w:p w14:paraId="7DACB308" w14:textId="5D5CD725" w:rsidR="000D6826" w:rsidRPr="00932788" w:rsidRDefault="000D6826" w:rsidP="001D31B0">
      <w:pPr>
        <w:jc w:val="both"/>
        <w:rPr>
          <w:rFonts w:ascii="Arial" w:hAnsi="Arial" w:cs="Arial"/>
        </w:rPr>
      </w:pPr>
      <w:r w:rsidRPr="00932788">
        <w:rPr>
          <w:rFonts w:ascii="Arial" w:hAnsi="Arial" w:cs="Arial"/>
        </w:rPr>
        <w:t xml:space="preserve">The corporation must give notice of the resolution </w:t>
      </w:r>
      <w:r w:rsidR="00252FD6" w:rsidRPr="00932788">
        <w:rPr>
          <w:rFonts w:ascii="Arial" w:hAnsi="Arial" w:cs="Arial"/>
        </w:rPr>
        <w:t xml:space="preserve">to all </w:t>
      </w:r>
      <w:r w:rsidR="00240142" w:rsidRPr="00932788">
        <w:rPr>
          <w:rFonts w:ascii="Arial" w:hAnsi="Arial" w:cs="Arial"/>
        </w:rPr>
        <w:t xml:space="preserve">members in the same way as </w:t>
      </w:r>
      <w:r w:rsidR="00252FD6" w:rsidRPr="00932788">
        <w:rPr>
          <w:rFonts w:ascii="Arial" w:hAnsi="Arial" w:cs="Arial"/>
        </w:rPr>
        <w:t>rule</w:t>
      </w:r>
      <w:r w:rsidR="00B74B40" w:rsidRPr="00932788">
        <w:rPr>
          <w:rFonts w:ascii="Arial" w:hAnsi="Arial" w:cs="Arial"/>
        </w:rPr>
        <w:t> </w:t>
      </w:r>
      <w:r w:rsidR="00306DEE" w:rsidRPr="00932788">
        <w:rPr>
          <w:rFonts w:ascii="Arial" w:hAnsi="Arial" w:cs="Arial"/>
        </w:rPr>
      </w:r>
      <w:r w:rsidR="00306DEE" w:rsidRPr="00932788">
        <w:rPr>
          <w:rFonts w:ascii="Arial" w:hAnsi="Arial" w:cs="Arial"/>
        </w:rPr>
        <w:instrText xml:space="preserve"/>
      </w:r>
      <w:r w:rsidR="00932788">
        <w:rPr>
          <w:rFonts w:ascii="Arial" w:hAnsi="Arial" w:cs="Arial"/>
        </w:rPr>
        <w:instrText xml:space="preserve"/>
      </w:r>
      <w:r w:rsidR="00306DEE" w:rsidRPr="00932788">
        <w:rPr>
          <w:rFonts w:ascii="Arial" w:hAnsi="Arial" w:cs="Arial"/>
        </w:rPr>
      </w:r>
      <w:r w:rsidR="00306DEE" w:rsidRPr="00932788">
        <w:rPr>
          <w:rFonts w:ascii="Arial" w:hAnsi="Arial" w:cs="Arial"/>
        </w:rPr>
      </w:r>
      <w:r w:rsidR="009A6AD9" w:rsidRPr="00932788">
        <w:rPr>
          <w:rFonts w:ascii="Arial" w:hAnsi="Arial" w:cs="Arial"/>
        </w:rPr>
        <w:t>5.5</w:t>
      </w:r>
      <w:r w:rsidR="00306DEE" w:rsidRPr="00932788">
        <w:rPr>
          <w:rFonts w:ascii="Arial" w:hAnsi="Arial" w:cs="Arial"/>
        </w:rPr>
      </w:r>
      <w:r w:rsidRPr="00932788">
        <w:rPr>
          <w:rFonts w:ascii="Arial" w:hAnsi="Arial" w:cs="Arial"/>
        </w:rPr>
        <w:t>.</w:t>
      </w:r>
    </w:p>
    <w:p w14:paraId="655D372F" w14:textId="4A48E7B0" w:rsidR="000D6826" w:rsidRPr="00932788" w:rsidRDefault="000D6826" w:rsidP="001D31B0">
      <w:pPr>
        <w:jc w:val="both"/>
        <w:rPr>
          <w:rFonts w:ascii="Arial" w:hAnsi="Arial" w:cs="Arial"/>
        </w:rPr>
      </w:pPr>
      <w:r w:rsidRPr="00932788">
        <w:rPr>
          <w:rFonts w:ascii="Arial" w:hAnsi="Arial" w:cs="Arial"/>
        </w:rPr>
        <w:t xml:space="preserve">The corporation must consider the resolution at the next </w:t>
      </w:r>
      <w:r w:rsidR="00964853" w:rsidRPr="00932788">
        <w:rPr>
          <w:rFonts w:ascii="Arial" w:hAnsi="Arial" w:cs="Arial"/>
        </w:rPr>
        <w:t xml:space="preserve">general </w:t>
      </w:r>
      <w:r w:rsidRPr="00932788">
        <w:rPr>
          <w:rFonts w:ascii="Arial" w:hAnsi="Arial" w:cs="Arial"/>
        </w:rPr>
        <w:t xml:space="preserve">meeting which is being held </w:t>
      </w:r>
      <w:r w:rsidR="00B9776E" w:rsidRPr="00932788">
        <w:rPr>
          <w:rFonts w:ascii="Arial" w:hAnsi="Arial" w:cs="Arial"/>
        </w:rPr>
        <w:t>more than</w:t>
      </w:r>
      <w:r w:rsidR="00F97F07" w:rsidRPr="00932788">
        <w:rPr>
          <w:rFonts w:ascii="Arial" w:hAnsi="Arial" w:cs="Arial"/>
        </w:rPr>
        <w:t xml:space="preserve"> </w:t>
      </w:r>
      <w:r w:rsidRPr="00932788">
        <w:rPr>
          <w:rFonts w:ascii="Arial" w:hAnsi="Arial" w:cs="Arial"/>
        </w:rPr>
        <w:t xml:space="preserve">28 days after the notice </w:t>
      </w:r>
      <w:r w:rsidR="004867C2" w:rsidRPr="00932788">
        <w:rPr>
          <w:rFonts w:ascii="Arial" w:hAnsi="Arial" w:cs="Arial"/>
        </w:rPr>
        <w:t xml:space="preserve">from the members </w:t>
      </w:r>
      <w:r w:rsidRPr="00932788">
        <w:rPr>
          <w:rFonts w:ascii="Arial" w:hAnsi="Arial" w:cs="Arial"/>
        </w:rPr>
        <w:t xml:space="preserve">has been </w:t>
      </w:r>
      <w:r w:rsidR="004867C2" w:rsidRPr="00932788">
        <w:rPr>
          <w:rFonts w:ascii="Arial" w:hAnsi="Arial" w:cs="Arial"/>
        </w:rPr>
        <w:t>given to the</w:t>
      </w:r>
      <w:r w:rsidR="00754E11" w:rsidRPr="00932788">
        <w:rPr>
          <w:rFonts w:ascii="Arial" w:hAnsi="Arial" w:cs="Arial"/>
        </w:rPr>
        <w:t> </w:t>
      </w:r>
      <w:r w:rsidR="004867C2" w:rsidRPr="00932788">
        <w:rPr>
          <w:rFonts w:ascii="Arial" w:hAnsi="Arial" w:cs="Arial"/>
        </w:rPr>
        <w:t>corporation</w:t>
      </w:r>
      <w:r w:rsidR="001B7B36" w:rsidRPr="00932788">
        <w:rPr>
          <w:rFonts w:ascii="Arial" w:hAnsi="Arial" w:cs="Arial"/>
        </w:rPr>
        <w:t>.</w:t>
      </w:r>
    </w:p>
    <w:p w14:paraId="441AFAE3" w14:textId="77777777" w:rsidR="000D6826" w:rsidRPr="00932788" w:rsidRDefault="000E3F99" w:rsidP="00D75435">
      <w:pPr>
        <w:pStyle w:val="Heading3"/>
      </w:pPr>
      <w:bookmarkStart w:id="136" w:name="_Toc238271928"/>
      <w:bookmarkStart w:id="137" w:name="_Toc239492580"/>
      <w:r w:rsidRPr="00932788">
        <w:t>Q</w:t>
      </w:r>
      <w:r w:rsidR="000D6826" w:rsidRPr="00932788">
        <w:t>uorum</w:t>
      </w:r>
      <w:r w:rsidR="00252FD6" w:rsidRPr="00932788">
        <w:t xml:space="preserve"> </w:t>
      </w:r>
      <w:r w:rsidR="00F97F07" w:rsidRPr="00932788">
        <w:t>at</w:t>
      </w:r>
      <w:r w:rsidR="00252FD6" w:rsidRPr="00932788">
        <w:t xml:space="preserve"> general meeting</w:t>
      </w:r>
      <w:r w:rsidR="00F97F07" w:rsidRPr="00932788">
        <w:t>s</w:t>
      </w:r>
      <w:bookmarkEnd w:id="136"/>
      <w:bookmarkEnd w:id="137"/>
      <w:r w:rsidR="00FA4D6D" w:rsidRPr="00932788">
        <w:t xml:space="preserve"> and AGMs</w:t>
      </w:r>
    </w:p>
    <w:p w14:paraId="5A17B71F" w14:textId="77777777" w:rsidR="00252FD6" w:rsidRPr="00932788" w:rsidRDefault="00252FD6" w:rsidP="0026284B">
      <w:pPr>
        <w:pStyle w:val="tableheader"/>
        <w:keepNext/>
        <w:keepLines/>
        <w:rPr>
          <w:rFonts w:ascii="Arial" w:hAnsi="Arial" w:cs="Arial"/>
        </w:rPr>
      </w:pPr>
      <w:r w:rsidRPr="00932788">
        <w:rPr>
          <w:rFonts w:ascii="Arial" w:hAnsi="Arial" w:cs="Arial"/>
        </w:rPr>
        <w:t>N</w:t>
      </w:r>
      <w:r w:rsidR="00F97F07" w:rsidRPr="00932788">
        <w:rPr>
          <w:rFonts w:ascii="Arial" w:hAnsi="Arial" w:cs="Arial"/>
        </w:rPr>
        <w:t>umber</w:t>
      </w:r>
      <w:r w:rsidRPr="00932788">
        <w:rPr>
          <w:rFonts w:ascii="Arial" w:hAnsi="Arial" w:cs="Arial"/>
        </w:rPr>
        <w:t xml:space="preserve"> of members</w:t>
      </w:r>
      <w:r w:rsidR="00144E86" w:rsidRPr="00932788">
        <w:rPr>
          <w:rFonts w:ascii="Arial" w:hAnsi="Arial" w:cs="Arial"/>
        </w:rPr>
        <w:t xml:space="preserve"> in corporation</w:t>
      </w:r>
      <w:r w:rsidR="00720C92" w:rsidRPr="00932788">
        <w:rPr>
          <w:rFonts w:ascii="Arial" w:hAnsi="Arial" w:cs="Arial"/>
        </w:rPr>
        <w:tab/>
        <w:t>N</w:t>
      </w:r>
      <w:r w:rsidR="00F97F07" w:rsidRPr="00932788">
        <w:rPr>
          <w:rFonts w:ascii="Arial" w:hAnsi="Arial" w:cs="Arial"/>
        </w:rPr>
        <w:t>umber</w:t>
      </w:r>
      <w:r w:rsidR="00720C92" w:rsidRPr="00932788">
        <w:rPr>
          <w:rFonts w:ascii="Arial" w:hAnsi="Arial" w:cs="Arial"/>
        </w:rPr>
        <w:t xml:space="preserve"> of members</w:t>
      </w:r>
      <w:r w:rsidR="00144E86" w:rsidRPr="00932788">
        <w:rPr>
          <w:rFonts w:ascii="Arial" w:hAnsi="Arial" w:cs="Arial"/>
        </w:rPr>
        <w:t xml:space="preserve"> </w:t>
      </w:r>
      <w:r w:rsidR="00720C92" w:rsidRPr="00932788">
        <w:rPr>
          <w:rFonts w:ascii="Arial" w:hAnsi="Arial" w:cs="Arial"/>
        </w:rPr>
        <w:t>to make a quorum</w:t>
      </w:r>
    </w:p>
    <w:p w14:paraId="5AD9063D" w14:textId="77777777" w:rsidR="000D6826" w:rsidRPr="00932788" w:rsidRDefault="006C28E4" w:rsidP="0026284B">
      <w:pPr>
        <w:pStyle w:val="tabletext"/>
        <w:keepNext/>
        <w:keepLines/>
        <w:rPr>
          <w:rFonts w:ascii="Arial" w:hAnsi="Arial" w:cs="Arial"/>
        </w:rPr>
      </w:pPr>
      <w:r w:rsidRPr="00932788">
        <w:rPr>
          <w:rFonts w:ascii="Arial" w:hAnsi="Arial" w:cs="Arial"/>
        </w:rPr>
        <w:t>2</w:t>
      </w:r>
      <w:r w:rsidR="00B043C2" w:rsidRPr="00932788">
        <w:rPr>
          <w:rFonts w:ascii="Arial" w:hAnsi="Arial" w:cs="Arial"/>
        </w:rPr>
        <w:t xml:space="preserve"> to </w:t>
      </w:r>
      <w:r w:rsidR="006C2CB8" w:rsidRPr="00932788">
        <w:rPr>
          <w:rFonts w:ascii="Arial" w:hAnsi="Arial" w:cs="Arial"/>
        </w:rPr>
        <w:t>3</w:t>
      </w:r>
      <w:r w:rsidR="00720C92" w:rsidRPr="00932788">
        <w:rPr>
          <w:rFonts w:ascii="Arial" w:hAnsi="Arial" w:cs="Arial"/>
        </w:rPr>
        <w:t xml:space="preserve">0 members </w:t>
      </w:r>
      <w:r w:rsidR="00720C92" w:rsidRPr="00932788">
        <w:rPr>
          <w:rFonts w:ascii="Arial" w:hAnsi="Arial" w:cs="Arial"/>
        </w:rPr>
        <w:tab/>
      </w:r>
      <w:r w:rsidR="00F97F07" w:rsidRPr="00932788">
        <w:rPr>
          <w:rFonts w:ascii="Arial" w:hAnsi="Arial" w:cs="Arial"/>
        </w:rPr>
        <w:t xml:space="preserve">= </w:t>
      </w:r>
      <w:r w:rsidR="000D6826" w:rsidRPr="00932788">
        <w:rPr>
          <w:rFonts w:ascii="Arial" w:hAnsi="Arial" w:cs="Arial"/>
        </w:rPr>
        <w:t>2 members</w:t>
      </w:r>
    </w:p>
    <w:p w14:paraId="52D1342A" w14:textId="77777777" w:rsidR="000D6826" w:rsidRPr="00932788" w:rsidRDefault="000D6826" w:rsidP="0026284B">
      <w:pPr>
        <w:pStyle w:val="tabletext"/>
        <w:keepNext/>
        <w:keepLines/>
        <w:rPr>
          <w:rFonts w:ascii="Arial" w:hAnsi="Arial" w:cs="Arial"/>
        </w:rPr>
      </w:pPr>
      <w:r w:rsidRPr="00932788">
        <w:rPr>
          <w:rFonts w:ascii="Arial" w:hAnsi="Arial" w:cs="Arial"/>
        </w:rPr>
        <w:t xml:space="preserve">31 to </w:t>
      </w:r>
      <w:r w:rsidR="006C2CB8" w:rsidRPr="00932788">
        <w:rPr>
          <w:rFonts w:ascii="Arial" w:hAnsi="Arial" w:cs="Arial"/>
        </w:rPr>
        <w:t>9</w:t>
      </w:r>
      <w:r w:rsidR="00526419" w:rsidRPr="00932788">
        <w:rPr>
          <w:rFonts w:ascii="Arial" w:hAnsi="Arial" w:cs="Arial"/>
        </w:rPr>
        <w:t>0</w:t>
      </w:r>
      <w:r w:rsidR="006C2CB8" w:rsidRPr="00932788">
        <w:rPr>
          <w:rFonts w:ascii="Arial" w:hAnsi="Arial" w:cs="Arial"/>
        </w:rPr>
        <w:t xml:space="preserve"> </w:t>
      </w:r>
      <w:r w:rsidRPr="00932788">
        <w:rPr>
          <w:rFonts w:ascii="Arial" w:hAnsi="Arial" w:cs="Arial"/>
        </w:rPr>
        <w:t>members</w:t>
      </w:r>
      <w:r w:rsidR="00720C92" w:rsidRPr="00932788">
        <w:rPr>
          <w:rFonts w:ascii="Arial" w:hAnsi="Arial" w:cs="Arial"/>
        </w:rPr>
        <w:tab/>
      </w:r>
      <w:r w:rsidR="00F97F07" w:rsidRPr="00932788">
        <w:rPr>
          <w:rFonts w:ascii="Arial" w:hAnsi="Arial" w:cs="Arial"/>
        </w:rPr>
        <w:t xml:space="preserve">= </w:t>
      </w:r>
      <w:r w:rsidR="006C2CB8" w:rsidRPr="00932788">
        <w:rPr>
          <w:rFonts w:ascii="Arial" w:hAnsi="Arial" w:cs="Arial"/>
        </w:rPr>
        <w:t xml:space="preserve">5 </w:t>
      </w:r>
      <w:r w:rsidRPr="00932788">
        <w:rPr>
          <w:rFonts w:ascii="Arial" w:hAnsi="Arial" w:cs="Arial"/>
        </w:rPr>
        <w:t>members</w:t>
      </w:r>
    </w:p>
    <w:p w14:paraId="3ECB1F93" w14:textId="77777777" w:rsidR="000D6826" w:rsidRPr="00932788" w:rsidRDefault="000D6826" w:rsidP="0088149A">
      <w:pPr>
        <w:pStyle w:val="tabletext"/>
        <w:rPr>
          <w:rFonts w:ascii="Arial" w:hAnsi="Arial" w:cs="Arial"/>
        </w:rPr>
      </w:pPr>
      <w:r w:rsidRPr="00932788">
        <w:rPr>
          <w:rFonts w:ascii="Arial" w:hAnsi="Arial" w:cs="Arial"/>
        </w:rPr>
        <w:t>9</w:t>
      </w:r>
      <w:r w:rsidR="00526419" w:rsidRPr="00932788">
        <w:rPr>
          <w:rFonts w:ascii="Arial" w:hAnsi="Arial" w:cs="Arial"/>
        </w:rPr>
        <w:t>1</w:t>
      </w:r>
      <w:r w:rsidRPr="00932788">
        <w:rPr>
          <w:rFonts w:ascii="Arial" w:hAnsi="Arial" w:cs="Arial"/>
        </w:rPr>
        <w:t xml:space="preserve"> members or more</w:t>
      </w:r>
      <w:r w:rsidR="00720C92" w:rsidRPr="00932788">
        <w:rPr>
          <w:rFonts w:ascii="Arial" w:hAnsi="Arial" w:cs="Arial"/>
        </w:rPr>
        <w:tab/>
      </w:r>
      <w:r w:rsidR="00F97F07" w:rsidRPr="00932788">
        <w:rPr>
          <w:rFonts w:ascii="Arial" w:hAnsi="Arial" w:cs="Arial"/>
        </w:rPr>
        <w:t xml:space="preserve">= </w:t>
      </w:r>
      <w:r w:rsidRPr="00932788">
        <w:rPr>
          <w:rFonts w:ascii="Arial" w:hAnsi="Arial" w:cs="Arial"/>
        </w:rPr>
        <w:t>10 members</w:t>
      </w:r>
    </w:p>
    <w:p w14:paraId="08A8000A" w14:textId="77777777" w:rsidR="009A6AD9" w:rsidRPr="00932788" w:rsidRDefault="002D04F9" w:rsidP="00240DAF">
      <w:pPr>
        <w:rPr>
          <w:rFonts w:ascii="Arial" w:hAnsi="Arial" w:cs="Arial"/>
        </w:rPr>
      </w:pPr>
      <w:r w:rsidRPr="00932788">
        <w:rPr>
          <w:rFonts w:ascii="Arial" w:hAnsi="Arial" w:cs="Arial"/>
        </w:rPr>
        <w:t>The quorum must be present during the whole meeting.</w:t>
      </w:r>
    </w:p>
    <w:p w14:paraId="0683ECCB" w14:textId="77777777" w:rsidR="009A6AD9" w:rsidRPr="00932788" w:rsidRDefault="002D04F9" w:rsidP="001D31B0">
      <w:pPr>
        <w:jc w:val="both"/>
        <w:rPr>
          <w:rFonts w:ascii="Arial" w:hAnsi="Arial" w:cs="Arial"/>
        </w:rPr>
      </w:pPr>
      <w:r w:rsidRPr="00932788">
        <w:rPr>
          <w:rFonts w:ascii="Arial" w:hAnsi="Arial" w:cs="Arial"/>
        </w:rPr>
        <w:t>If there</w:t>
      </w:r>
      <w:r w:rsidR="00DB41BA" w:rsidRPr="00932788">
        <w:rPr>
          <w:rFonts w:ascii="Arial" w:hAnsi="Arial" w:cs="Arial"/>
        </w:rPr>
        <w:t xml:space="preserve"> i</w:t>
      </w:r>
      <w:r w:rsidRPr="00932788">
        <w:rPr>
          <w:rFonts w:ascii="Arial" w:hAnsi="Arial" w:cs="Arial"/>
        </w:rPr>
        <w:t xml:space="preserve">s no quorum after </w:t>
      </w:r>
      <w:r w:rsidR="00DB41BA" w:rsidRPr="00932788">
        <w:rPr>
          <w:rFonts w:ascii="Arial" w:hAnsi="Arial" w:cs="Arial"/>
        </w:rPr>
        <w:t>one </w:t>
      </w:r>
      <w:r w:rsidRPr="00932788">
        <w:rPr>
          <w:rFonts w:ascii="Arial" w:hAnsi="Arial" w:cs="Arial"/>
        </w:rPr>
        <w:t>hour</w:t>
      </w:r>
      <w:r w:rsidR="009A6AD9" w:rsidRPr="00932788">
        <w:rPr>
          <w:rFonts w:ascii="Arial" w:hAnsi="Arial" w:cs="Arial"/>
        </w:rPr>
        <w:t xml:space="preserve"> from the time the meeting was scheduled to start</w:t>
      </w:r>
      <w:r w:rsidRPr="00932788">
        <w:rPr>
          <w:rFonts w:ascii="Arial" w:hAnsi="Arial" w:cs="Arial"/>
        </w:rPr>
        <w:t>, the meeting is adjourned until the next week at the same time</w:t>
      </w:r>
      <w:r w:rsidR="00914443" w:rsidRPr="00932788">
        <w:rPr>
          <w:rFonts w:ascii="Arial" w:hAnsi="Arial" w:cs="Arial"/>
        </w:rPr>
        <w:t xml:space="preserve"> and at the same place</w:t>
      </w:r>
      <w:r w:rsidR="009A6AD9" w:rsidRPr="00932788">
        <w:rPr>
          <w:rFonts w:ascii="Arial" w:hAnsi="Arial" w:cs="Arial"/>
        </w:rPr>
        <w:t xml:space="preserve"> unless the directors specify otherwise</w:t>
      </w:r>
      <w:r w:rsidRPr="00932788">
        <w:rPr>
          <w:rFonts w:ascii="Arial" w:hAnsi="Arial" w:cs="Arial"/>
        </w:rPr>
        <w:t>.</w:t>
      </w:r>
    </w:p>
    <w:p w14:paraId="74A32879" w14:textId="01CCED37" w:rsidR="009A6AD9" w:rsidRPr="00932788" w:rsidRDefault="009A6AD9" w:rsidP="001D31B0">
      <w:pPr>
        <w:jc w:val="both"/>
        <w:rPr>
          <w:rFonts w:ascii="Arial" w:hAnsi="Arial" w:cs="Arial"/>
        </w:rPr>
      </w:pPr>
      <w:r w:rsidRPr="00932788">
        <w:rPr>
          <w:rFonts w:ascii="Arial" w:hAnsi="Arial" w:cs="Arial"/>
        </w:rPr>
        <w:t>If the meeting is adjourned, the directors must take reasonable steps to inform members of the adjournment and details of the adjourned meeting.</w:t>
      </w:r>
    </w:p>
    <w:p w14:paraId="11872EF6" w14:textId="0E1FCA5E" w:rsidR="002D04F9" w:rsidRPr="00932788" w:rsidRDefault="002D04F9" w:rsidP="001D31B0">
      <w:pPr>
        <w:jc w:val="both"/>
        <w:rPr>
          <w:rFonts w:ascii="Arial" w:hAnsi="Arial" w:cs="Arial"/>
        </w:rPr>
      </w:pPr>
      <w:r w:rsidRPr="00932788">
        <w:rPr>
          <w:rFonts w:ascii="Arial" w:hAnsi="Arial" w:cs="Arial"/>
        </w:rPr>
        <w:t>If there</w:t>
      </w:r>
      <w:r w:rsidR="00DB41BA" w:rsidRPr="00932788">
        <w:rPr>
          <w:rFonts w:ascii="Arial" w:hAnsi="Arial" w:cs="Arial"/>
        </w:rPr>
        <w:t xml:space="preserve"> i</w:t>
      </w:r>
      <w:r w:rsidRPr="00932788">
        <w:rPr>
          <w:rFonts w:ascii="Arial" w:hAnsi="Arial" w:cs="Arial"/>
        </w:rPr>
        <w:t>s still no quorum, the meeting is cancelled.</w:t>
      </w:r>
    </w:p>
    <w:p w14:paraId="78F9C05D" w14:textId="77777777" w:rsidR="002D04F9" w:rsidRPr="00932788" w:rsidRDefault="002D04F9" w:rsidP="00D75435">
      <w:pPr>
        <w:pStyle w:val="Heading3"/>
      </w:pPr>
      <w:bookmarkStart w:id="138" w:name="_Toc238271929"/>
      <w:bookmarkStart w:id="139" w:name="_Toc239492581"/>
      <w:r w:rsidRPr="00932788">
        <w:t xml:space="preserve">Chairing </w:t>
      </w:r>
      <w:r w:rsidR="00476D52" w:rsidRPr="00932788">
        <w:t xml:space="preserve">general </w:t>
      </w:r>
      <w:r w:rsidRPr="00932788">
        <w:t>meetings</w:t>
      </w:r>
      <w:bookmarkEnd w:id="138"/>
      <w:bookmarkEnd w:id="139"/>
      <w:r w:rsidR="00B043C2" w:rsidRPr="00932788">
        <w:t xml:space="preserve"> and AGMs</w:t>
      </w:r>
    </w:p>
    <w:p w14:paraId="4A96D2ED" w14:textId="3D286A1C" w:rsidR="00C72364" w:rsidRPr="00932788" w:rsidRDefault="00C72364" w:rsidP="001D31B0">
      <w:pPr>
        <w:jc w:val="both"/>
        <w:rPr>
          <w:rFonts w:ascii="Arial" w:hAnsi="Arial" w:cs="Arial"/>
        </w:rPr>
      </w:pPr>
      <w:r w:rsidRPr="00932788">
        <w:rPr>
          <w:rFonts w:ascii="Arial" w:hAnsi="Arial" w:cs="Arial"/>
        </w:rPr>
        <w:t>The chairperson (if there is one) of the corporation can chair general meetings or if the chairperson is not available or does not want to chair the meeting, t</w:t>
      </w:r>
      <w:r w:rsidR="002D04F9" w:rsidRPr="00932788">
        <w:rPr>
          <w:rFonts w:ascii="Arial" w:hAnsi="Arial" w:cs="Arial"/>
        </w:rPr>
        <w:t>he directors can elect someone to chair the meeting.</w:t>
      </w:r>
      <w:r w:rsidRPr="00932788">
        <w:rPr>
          <w:rFonts w:ascii="Arial" w:hAnsi="Arial" w:cs="Arial"/>
        </w:rPr>
        <w:t xml:space="preserve"> The person chairing the meeting does not have to be a member or a director.</w:t>
      </w:r>
    </w:p>
    <w:p w14:paraId="2422E79E" w14:textId="527B9401" w:rsidR="00CC3F34" w:rsidRPr="00932788" w:rsidRDefault="002D04F9" w:rsidP="001D31B0">
      <w:pPr>
        <w:jc w:val="both"/>
        <w:rPr>
          <w:rFonts w:ascii="Arial" w:hAnsi="Arial" w:cs="Arial"/>
        </w:rPr>
      </w:pPr>
      <w:r w:rsidRPr="00932788">
        <w:rPr>
          <w:rFonts w:ascii="Arial" w:hAnsi="Arial" w:cs="Arial"/>
        </w:rPr>
        <w:lastRenderedPageBreak/>
        <w:t xml:space="preserve">If they don’t, </w:t>
      </w:r>
      <w:r w:rsidR="00CE09BA" w:rsidRPr="00932788">
        <w:rPr>
          <w:rFonts w:ascii="Arial" w:hAnsi="Arial" w:cs="Arial"/>
        </w:rPr>
        <w:t xml:space="preserve">the </w:t>
      </w:r>
      <w:r w:rsidRPr="00932788">
        <w:rPr>
          <w:rFonts w:ascii="Arial" w:hAnsi="Arial" w:cs="Arial"/>
        </w:rPr>
        <w:t>members must elect someone.</w:t>
      </w:r>
    </w:p>
    <w:p w14:paraId="69E9D06A" w14:textId="26DEE0AE" w:rsidR="00C72364" w:rsidRPr="00932788" w:rsidRDefault="00C72364" w:rsidP="001D31B0">
      <w:pPr>
        <w:jc w:val="both"/>
        <w:rPr>
          <w:rFonts w:ascii="Arial" w:hAnsi="Arial" w:cs="Arial"/>
        </w:rPr>
      </w:pPr>
      <w:r w:rsidRPr="00932788">
        <w:rPr>
          <w:rFonts w:ascii="Arial" w:hAnsi="Arial" w:cs="Arial"/>
        </w:rPr>
        <w:t>Any person chairing the meeting who is not a member does not have a vote and cannot pass any resolution by either proposing or seconding that resolution.</w:t>
      </w:r>
      <w:r w:rsidR="004F1149" w:rsidRPr="00932788">
        <w:rPr>
          <w:rFonts w:ascii="Arial" w:hAnsi="Arial" w:cs="Arial"/>
        </w:rPr>
        <w:t xml:space="preserve"> If the chairperson or a member chairs the </w:t>
      </w:r>
      <w:r w:rsidR="001D31B0" w:rsidRPr="00932788">
        <w:rPr>
          <w:rFonts w:ascii="Arial" w:hAnsi="Arial" w:cs="Arial"/>
        </w:rPr>
        <w:t>meeting,</w:t>
      </w:r>
      <w:r w:rsidR="004F1149" w:rsidRPr="00932788">
        <w:rPr>
          <w:rFonts w:ascii="Arial" w:hAnsi="Arial" w:cs="Arial"/>
        </w:rPr>
        <w:t xml:space="preserve"> they are entitled to only one vote and no casting vote shall be allowed.</w:t>
      </w:r>
    </w:p>
    <w:p w14:paraId="10DD5F37" w14:textId="31B266EA" w:rsidR="002D04F9" w:rsidRPr="00932788" w:rsidRDefault="002D04F9" w:rsidP="00D75435">
      <w:pPr>
        <w:pStyle w:val="Heading3"/>
      </w:pPr>
      <w:bookmarkStart w:id="140" w:name="_Toc238271930"/>
      <w:bookmarkStart w:id="141" w:name="_Toc239492582"/>
      <w:r w:rsidRPr="00932788">
        <w:t>Using technology</w:t>
      </w:r>
      <w:bookmarkEnd w:id="140"/>
      <w:bookmarkEnd w:id="141"/>
      <w:r w:rsidR="00FA4D6D" w:rsidRPr="00932788">
        <w:t xml:space="preserve"> at general meetings and AGMs</w:t>
      </w:r>
    </w:p>
    <w:p w14:paraId="179A7163" w14:textId="77777777" w:rsidR="002D04F9" w:rsidRPr="00932788" w:rsidRDefault="002D04F9" w:rsidP="001D31B0">
      <w:pPr>
        <w:jc w:val="both"/>
        <w:rPr>
          <w:rFonts w:ascii="Arial" w:hAnsi="Arial" w:cs="Arial"/>
        </w:rPr>
      </w:pPr>
      <w:r w:rsidRPr="00932788">
        <w:rPr>
          <w:rFonts w:ascii="Arial" w:hAnsi="Arial" w:cs="Arial"/>
        </w:rPr>
        <w:t xml:space="preserve">General meetings </w:t>
      </w:r>
      <w:r w:rsidR="00B043C2" w:rsidRPr="00932788">
        <w:rPr>
          <w:rFonts w:ascii="Arial" w:hAnsi="Arial" w:cs="Arial"/>
        </w:rPr>
        <w:t xml:space="preserve">and AGMs </w:t>
      </w:r>
      <w:r w:rsidRPr="00932788">
        <w:rPr>
          <w:rFonts w:ascii="Arial" w:hAnsi="Arial" w:cs="Arial"/>
        </w:rPr>
        <w:t>can be held at more than one place using any technology that gives members a way of taking part</w:t>
      </w:r>
      <w:r w:rsidR="00B043C2" w:rsidRPr="00932788">
        <w:rPr>
          <w:rFonts w:ascii="Arial" w:hAnsi="Arial" w:cs="Arial"/>
        </w:rPr>
        <w:t xml:space="preserve"> but the type of technology to be used must be set out in the notice of meeting</w:t>
      </w:r>
      <w:r w:rsidRPr="00932788">
        <w:rPr>
          <w:rFonts w:ascii="Arial" w:hAnsi="Arial" w:cs="Arial"/>
        </w:rPr>
        <w:t>.</w:t>
      </w:r>
    </w:p>
    <w:p w14:paraId="1AFCA37B" w14:textId="77777777" w:rsidR="002D04F9" w:rsidRPr="00932788" w:rsidRDefault="002D04F9" w:rsidP="00D75435">
      <w:pPr>
        <w:pStyle w:val="Heading3"/>
      </w:pPr>
      <w:bookmarkStart w:id="142" w:name="_Toc238271931"/>
      <w:bookmarkStart w:id="143" w:name="_Toc239492583"/>
      <w:r w:rsidRPr="00932788">
        <w:t>Voting</w:t>
      </w:r>
      <w:bookmarkEnd w:id="142"/>
      <w:bookmarkEnd w:id="143"/>
      <w:r w:rsidR="00FA4D6D" w:rsidRPr="00932788">
        <w:t xml:space="preserve"> at general meetings and AGMs</w:t>
      </w:r>
    </w:p>
    <w:p w14:paraId="69186838" w14:textId="1E18DD26" w:rsidR="002D04F9" w:rsidRPr="00932788" w:rsidRDefault="002D04F9" w:rsidP="001D31B0">
      <w:pPr>
        <w:jc w:val="both"/>
        <w:rPr>
          <w:rFonts w:ascii="Arial" w:hAnsi="Arial" w:cs="Arial"/>
        </w:rPr>
      </w:pPr>
      <w:r w:rsidRPr="00932788">
        <w:rPr>
          <w:rFonts w:ascii="Arial" w:hAnsi="Arial" w:cs="Arial"/>
        </w:rPr>
        <w:t>Each member has one vote.</w:t>
      </w:r>
      <w:r w:rsidR="001D31B0">
        <w:rPr>
          <w:rFonts w:ascii="Arial" w:hAnsi="Arial" w:cs="Arial"/>
        </w:rPr>
        <w:t xml:space="preserve"> The chair has one vote (if he or she is a member).</w:t>
      </w:r>
    </w:p>
    <w:p w14:paraId="08E75F6E" w14:textId="77777777" w:rsidR="00CC3F34" w:rsidRPr="00932788" w:rsidRDefault="00526419" w:rsidP="001D31B0">
      <w:pPr>
        <w:jc w:val="both"/>
        <w:rPr>
          <w:rFonts w:ascii="Arial" w:hAnsi="Arial" w:cs="Arial"/>
        </w:rPr>
      </w:pPr>
      <w:r w:rsidRPr="00932788">
        <w:rPr>
          <w:rFonts w:ascii="Arial" w:hAnsi="Arial" w:cs="Arial"/>
        </w:rPr>
        <w:t>A challenge to a right to vote at a meeting may only be made at the meeting, and must be determined by the chair</w:t>
      </w:r>
      <w:r w:rsidR="008F59F3" w:rsidRPr="00932788">
        <w:rPr>
          <w:rFonts w:ascii="Arial" w:hAnsi="Arial" w:cs="Arial"/>
        </w:rPr>
        <w:t>person</w:t>
      </w:r>
      <w:r w:rsidRPr="00932788">
        <w:rPr>
          <w:rFonts w:ascii="Arial" w:hAnsi="Arial" w:cs="Arial"/>
        </w:rPr>
        <w:t>, whose decision is final.</w:t>
      </w:r>
    </w:p>
    <w:p w14:paraId="7C89414F" w14:textId="4DB69975" w:rsidR="00CC3F34" w:rsidRPr="00932788" w:rsidRDefault="00AC2B22" w:rsidP="001D31B0">
      <w:pPr>
        <w:jc w:val="both"/>
        <w:rPr>
          <w:rFonts w:ascii="Arial" w:hAnsi="Arial" w:cs="Arial"/>
        </w:rPr>
      </w:pPr>
      <w:r w:rsidRPr="00932788">
        <w:rPr>
          <w:rFonts w:ascii="Arial" w:hAnsi="Arial" w:cs="Arial"/>
        </w:rPr>
        <w:t xml:space="preserve">A resolution </w:t>
      </w:r>
      <w:r w:rsidR="009B0BB1" w:rsidRPr="00932788">
        <w:rPr>
          <w:rFonts w:ascii="Arial" w:hAnsi="Arial" w:cs="Arial"/>
        </w:rPr>
        <w:t>is</w:t>
      </w:r>
      <w:r w:rsidRPr="00932788">
        <w:rPr>
          <w:rFonts w:ascii="Arial" w:hAnsi="Arial" w:cs="Arial"/>
        </w:rPr>
        <w:t xml:space="preserve"> decided by majority on a show of </w:t>
      </w:r>
      <w:proofErr w:type="gramStart"/>
      <w:r w:rsidRPr="00932788">
        <w:rPr>
          <w:rFonts w:ascii="Arial" w:hAnsi="Arial" w:cs="Arial"/>
        </w:rPr>
        <w:t>hand</w:t>
      </w:r>
      <w:r w:rsidR="00847E20" w:rsidRPr="00932788">
        <w:rPr>
          <w:rFonts w:ascii="Arial" w:hAnsi="Arial" w:cs="Arial"/>
        </w:rPr>
        <w:t>s</w:t>
      </w:r>
      <w:r w:rsidRPr="00932788">
        <w:rPr>
          <w:rFonts w:ascii="Arial" w:hAnsi="Arial" w:cs="Arial"/>
        </w:rPr>
        <w:t>, unless</w:t>
      </w:r>
      <w:proofErr w:type="gramEnd"/>
      <w:r w:rsidR="00CE09BA" w:rsidRPr="00932788">
        <w:rPr>
          <w:rFonts w:ascii="Arial" w:hAnsi="Arial" w:cs="Arial"/>
        </w:rPr>
        <w:t xml:space="preserve"> a poll is demanded</w:t>
      </w:r>
      <w:r w:rsidR="00B043C2" w:rsidRPr="00932788">
        <w:rPr>
          <w:rFonts w:ascii="Arial" w:hAnsi="Arial" w:cs="Arial"/>
        </w:rPr>
        <w:t xml:space="preserve"> under rule </w:t>
      </w:r>
      <w:r w:rsidR="00B043C2" w:rsidRPr="00932788">
        <w:rPr>
          <w:rFonts w:ascii="Arial" w:hAnsi="Arial" w:cs="Arial"/>
        </w:rPr>
      </w:r>
      <w:r w:rsidR="00B043C2" w:rsidRPr="00932788">
        <w:rPr>
          <w:rFonts w:ascii="Arial" w:hAnsi="Arial" w:cs="Arial"/>
        </w:rPr>
        <w:instrText xml:space="preserve"/>
      </w:r>
      <w:r w:rsidR="00932788">
        <w:rPr>
          <w:rFonts w:ascii="Arial" w:hAnsi="Arial" w:cs="Arial"/>
        </w:rPr>
        <w:instrText xml:space="preserve"/>
      </w:r>
      <w:r w:rsidR="00B043C2" w:rsidRPr="00932788">
        <w:rPr>
          <w:rFonts w:ascii="Arial" w:hAnsi="Arial" w:cs="Arial"/>
        </w:rPr>
      </w:r>
      <w:r w:rsidR="00B043C2" w:rsidRPr="00932788">
        <w:rPr>
          <w:rFonts w:ascii="Arial" w:hAnsi="Arial" w:cs="Arial"/>
        </w:rPr>
      </w:r>
      <w:r w:rsidR="009A6AD9" w:rsidRPr="00932788">
        <w:rPr>
          <w:rFonts w:ascii="Arial" w:hAnsi="Arial" w:cs="Arial"/>
        </w:rPr>
        <w:t>5.11</w:t>
      </w:r>
      <w:r w:rsidR="00B043C2" w:rsidRPr="00932788">
        <w:rPr>
          <w:rFonts w:ascii="Arial" w:hAnsi="Arial" w:cs="Arial"/>
        </w:rPr>
      </w:r>
      <w:r w:rsidR="00B043C2" w:rsidRPr="00932788">
        <w:rPr>
          <w:rFonts w:ascii="Arial" w:hAnsi="Arial" w:cs="Arial"/>
        </w:rPr>
        <w:t xml:space="preserve">. </w:t>
      </w:r>
      <w:r w:rsidRPr="00932788">
        <w:rPr>
          <w:rFonts w:ascii="Arial" w:hAnsi="Arial" w:cs="Arial"/>
        </w:rPr>
        <w:t>The chair</w:t>
      </w:r>
      <w:r w:rsidR="008F59F3" w:rsidRPr="00932788">
        <w:rPr>
          <w:rFonts w:ascii="Arial" w:hAnsi="Arial" w:cs="Arial"/>
        </w:rPr>
        <w:t>person</w:t>
      </w:r>
      <w:r w:rsidRPr="00932788">
        <w:rPr>
          <w:rFonts w:ascii="Arial" w:hAnsi="Arial" w:cs="Arial"/>
        </w:rPr>
        <w:t xml:space="preserve"> tells the meeting whether they have received any proxy votes and </w:t>
      </w:r>
      <w:r w:rsidR="009B0BB1" w:rsidRPr="00932788">
        <w:rPr>
          <w:rFonts w:ascii="Arial" w:hAnsi="Arial" w:cs="Arial"/>
        </w:rPr>
        <w:t>how they are to be cast</w:t>
      </w:r>
      <w:r w:rsidR="009A6AD9" w:rsidRPr="00932788">
        <w:rPr>
          <w:rFonts w:ascii="Arial" w:hAnsi="Arial" w:cs="Arial"/>
        </w:rPr>
        <w:t xml:space="preserve"> subject to rule 5.12</w:t>
      </w:r>
      <w:r w:rsidRPr="00932788">
        <w:rPr>
          <w:rFonts w:ascii="Arial" w:hAnsi="Arial" w:cs="Arial"/>
        </w:rPr>
        <w:t>.</w:t>
      </w:r>
    </w:p>
    <w:p w14:paraId="65892427" w14:textId="2F44C6BE" w:rsidR="00AC2B22" w:rsidRPr="00932788" w:rsidRDefault="00AC2B22" w:rsidP="001D31B0">
      <w:pPr>
        <w:jc w:val="both"/>
        <w:rPr>
          <w:rFonts w:ascii="Arial" w:hAnsi="Arial" w:cs="Arial"/>
        </w:rPr>
      </w:pPr>
      <w:r w:rsidRPr="00932788">
        <w:rPr>
          <w:rFonts w:ascii="Arial" w:hAnsi="Arial" w:cs="Arial"/>
        </w:rPr>
        <w:t>The chair</w:t>
      </w:r>
      <w:r w:rsidR="008F59F3" w:rsidRPr="00932788">
        <w:rPr>
          <w:rFonts w:ascii="Arial" w:hAnsi="Arial" w:cs="Arial"/>
        </w:rPr>
        <w:t>person</w:t>
      </w:r>
      <w:r w:rsidRPr="00932788">
        <w:rPr>
          <w:rFonts w:ascii="Arial" w:hAnsi="Arial" w:cs="Arial"/>
        </w:rPr>
        <w:t xml:space="preserve"> declares the results of the vote, on a show of hands</w:t>
      </w:r>
      <w:r w:rsidR="00551645" w:rsidRPr="00932788">
        <w:rPr>
          <w:rFonts w:ascii="Arial" w:hAnsi="Arial" w:cs="Arial"/>
        </w:rPr>
        <w:t>, or when a poll is demanded</w:t>
      </w:r>
      <w:r w:rsidRPr="00932788">
        <w:rPr>
          <w:rFonts w:ascii="Arial" w:hAnsi="Arial" w:cs="Arial"/>
        </w:rPr>
        <w:t>.</w:t>
      </w:r>
    </w:p>
    <w:p w14:paraId="593CEC5E" w14:textId="38BA2880" w:rsidR="00B805DD" w:rsidRPr="00932788" w:rsidRDefault="00B805DD" w:rsidP="00D75435">
      <w:pPr>
        <w:pStyle w:val="Heading3"/>
      </w:pPr>
      <w:bookmarkStart w:id="144" w:name="_Toc238271932"/>
      <w:bookmarkStart w:id="145" w:name="_Toc239492584"/>
      <w:bookmarkStart w:id="146" w:name="_Ref420590801"/>
      <w:r w:rsidRPr="00932788">
        <w:t xml:space="preserve">Demanding a </w:t>
      </w:r>
      <w:r w:rsidR="00B043C2" w:rsidRPr="00932788">
        <w:t>formal count (</w:t>
      </w:r>
      <w:r w:rsidR="00462FF0" w:rsidRPr="00932788">
        <w:t>i.e.,</w:t>
      </w:r>
      <w:r w:rsidR="00B043C2" w:rsidRPr="00932788">
        <w:t xml:space="preserve"> a </w:t>
      </w:r>
      <w:r w:rsidRPr="00932788">
        <w:t>poll</w:t>
      </w:r>
      <w:bookmarkEnd w:id="144"/>
      <w:bookmarkEnd w:id="145"/>
      <w:bookmarkEnd w:id="146"/>
      <w:r w:rsidR="00B043C2" w:rsidRPr="00932788">
        <w:t>)</w:t>
      </w:r>
    </w:p>
    <w:p w14:paraId="1144CA30" w14:textId="69ED2034" w:rsidR="00A768B6" w:rsidRPr="00932788" w:rsidRDefault="00B043C2" w:rsidP="001D31B0">
      <w:pPr>
        <w:jc w:val="both"/>
        <w:rPr>
          <w:rFonts w:ascii="Arial" w:hAnsi="Arial" w:cs="Arial"/>
        </w:rPr>
      </w:pPr>
      <w:r w:rsidRPr="00932788">
        <w:rPr>
          <w:rFonts w:ascii="Arial" w:hAnsi="Arial" w:cs="Arial"/>
        </w:rPr>
        <w:t xml:space="preserve">Either the chairperson or </w:t>
      </w:r>
      <w:r w:rsidR="002064BC" w:rsidRPr="00932788">
        <w:rPr>
          <w:rFonts w:ascii="Arial" w:hAnsi="Arial" w:cs="Arial"/>
        </w:rPr>
        <w:t>any</w:t>
      </w:r>
      <w:r w:rsidRPr="00932788">
        <w:rPr>
          <w:rFonts w:ascii="Arial" w:hAnsi="Arial" w:cs="Arial"/>
        </w:rPr>
        <w:t xml:space="preserve"> member</w:t>
      </w:r>
      <w:r w:rsidR="004937A3" w:rsidRPr="00932788">
        <w:rPr>
          <w:rFonts w:ascii="Arial" w:hAnsi="Arial" w:cs="Arial"/>
        </w:rPr>
        <w:t xml:space="preserve"> entitled to vote on the resolution </w:t>
      </w:r>
      <w:r w:rsidR="00B805DD" w:rsidRPr="00932788">
        <w:rPr>
          <w:rFonts w:ascii="Arial" w:hAnsi="Arial" w:cs="Arial"/>
        </w:rPr>
        <w:t>can demand a</w:t>
      </w:r>
      <w:r w:rsidR="00754E11" w:rsidRPr="00932788">
        <w:rPr>
          <w:rFonts w:ascii="Arial" w:hAnsi="Arial" w:cs="Arial"/>
        </w:rPr>
        <w:t> </w:t>
      </w:r>
      <w:r w:rsidR="00B805DD" w:rsidRPr="00932788">
        <w:rPr>
          <w:rFonts w:ascii="Arial" w:hAnsi="Arial" w:cs="Arial"/>
        </w:rPr>
        <w:t>poll.</w:t>
      </w:r>
      <w:r w:rsidRPr="00932788">
        <w:rPr>
          <w:rFonts w:ascii="Arial" w:hAnsi="Arial" w:cs="Arial"/>
        </w:rPr>
        <w:t xml:space="preserve"> A poll is a formal count of votes.</w:t>
      </w:r>
    </w:p>
    <w:p w14:paraId="170D4677" w14:textId="77777777" w:rsidR="00A768B6" w:rsidRPr="00932788" w:rsidRDefault="00B805DD" w:rsidP="001D31B0">
      <w:pPr>
        <w:jc w:val="both"/>
        <w:rPr>
          <w:rFonts w:ascii="Arial" w:hAnsi="Arial" w:cs="Arial"/>
        </w:rPr>
      </w:pPr>
      <w:r w:rsidRPr="00932788">
        <w:rPr>
          <w:rFonts w:ascii="Arial" w:hAnsi="Arial" w:cs="Arial"/>
        </w:rPr>
        <w:t xml:space="preserve">A poll can be held </w:t>
      </w:r>
      <w:r w:rsidR="00B043C2" w:rsidRPr="00932788">
        <w:rPr>
          <w:rFonts w:ascii="Arial" w:hAnsi="Arial" w:cs="Arial"/>
        </w:rPr>
        <w:t>instead of,</w:t>
      </w:r>
      <w:r w:rsidRPr="00932788">
        <w:rPr>
          <w:rFonts w:ascii="Arial" w:hAnsi="Arial" w:cs="Arial"/>
        </w:rPr>
        <w:t xml:space="preserve"> or </w:t>
      </w:r>
      <w:r w:rsidR="00B043C2" w:rsidRPr="00932788">
        <w:rPr>
          <w:rFonts w:ascii="Arial" w:hAnsi="Arial" w:cs="Arial"/>
        </w:rPr>
        <w:t xml:space="preserve">immediately </w:t>
      </w:r>
      <w:r w:rsidRPr="00932788">
        <w:rPr>
          <w:rFonts w:ascii="Arial" w:hAnsi="Arial" w:cs="Arial"/>
        </w:rPr>
        <w:t>after</w:t>
      </w:r>
      <w:r w:rsidR="00B043C2" w:rsidRPr="00932788">
        <w:rPr>
          <w:rFonts w:ascii="Arial" w:hAnsi="Arial" w:cs="Arial"/>
        </w:rPr>
        <w:t xml:space="preserve">, a vote </w:t>
      </w:r>
      <w:r w:rsidR="007C6921" w:rsidRPr="00932788">
        <w:rPr>
          <w:rFonts w:ascii="Arial" w:hAnsi="Arial" w:cs="Arial"/>
        </w:rPr>
        <w:t xml:space="preserve">decided </w:t>
      </w:r>
      <w:r w:rsidR="00B043C2" w:rsidRPr="00932788">
        <w:rPr>
          <w:rFonts w:ascii="Arial" w:hAnsi="Arial" w:cs="Arial"/>
        </w:rPr>
        <w:t xml:space="preserve">by </w:t>
      </w:r>
      <w:r w:rsidR="007C6921" w:rsidRPr="00932788">
        <w:rPr>
          <w:rFonts w:ascii="Arial" w:hAnsi="Arial" w:cs="Arial"/>
        </w:rPr>
        <w:t>majority on</w:t>
      </w:r>
      <w:r w:rsidRPr="00932788">
        <w:rPr>
          <w:rFonts w:ascii="Arial" w:hAnsi="Arial" w:cs="Arial"/>
        </w:rPr>
        <w:t xml:space="preserve"> a show</w:t>
      </w:r>
      <w:r w:rsidR="00847E20" w:rsidRPr="00932788">
        <w:rPr>
          <w:rFonts w:ascii="Arial" w:hAnsi="Arial" w:cs="Arial"/>
        </w:rPr>
        <w:t xml:space="preserve"> </w:t>
      </w:r>
      <w:r w:rsidRPr="00932788">
        <w:rPr>
          <w:rFonts w:ascii="Arial" w:hAnsi="Arial" w:cs="Arial"/>
        </w:rPr>
        <w:t>of</w:t>
      </w:r>
      <w:r w:rsidR="00847E20" w:rsidRPr="00932788">
        <w:rPr>
          <w:rFonts w:ascii="Arial" w:hAnsi="Arial" w:cs="Arial"/>
        </w:rPr>
        <w:t xml:space="preserve"> </w:t>
      </w:r>
      <w:r w:rsidRPr="00932788">
        <w:rPr>
          <w:rFonts w:ascii="Arial" w:hAnsi="Arial" w:cs="Arial"/>
        </w:rPr>
        <w:t>hands.</w:t>
      </w:r>
    </w:p>
    <w:p w14:paraId="3E051EBD" w14:textId="77777777" w:rsidR="00CC3F34" w:rsidRPr="00932788" w:rsidRDefault="00967BFE" w:rsidP="001D31B0">
      <w:pPr>
        <w:jc w:val="both"/>
        <w:rPr>
          <w:rFonts w:ascii="Arial" w:hAnsi="Arial" w:cs="Arial"/>
        </w:rPr>
      </w:pPr>
      <w:r w:rsidRPr="00932788">
        <w:rPr>
          <w:rFonts w:ascii="Arial" w:hAnsi="Arial" w:cs="Arial"/>
        </w:rPr>
        <w:t>A poll demanded on</w:t>
      </w:r>
      <w:r w:rsidR="004923B9" w:rsidRPr="00932788">
        <w:rPr>
          <w:rFonts w:ascii="Arial" w:hAnsi="Arial" w:cs="Arial"/>
        </w:rPr>
        <w:t xml:space="preserve"> any</w:t>
      </w:r>
      <w:r w:rsidRPr="00932788">
        <w:rPr>
          <w:rFonts w:ascii="Arial" w:hAnsi="Arial" w:cs="Arial"/>
        </w:rPr>
        <w:t xml:space="preserve"> matter must be taken </w:t>
      </w:r>
      <w:r w:rsidR="00B043C2" w:rsidRPr="00932788">
        <w:rPr>
          <w:rFonts w:ascii="Arial" w:hAnsi="Arial" w:cs="Arial"/>
        </w:rPr>
        <w:t>immediately</w:t>
      </w:r>
      <w:r w:rsidR="004923B9" w:rsidRPr="00932788">
        <w:rPr>
          <w:rFonts w:ascii="Arial" w:hAnsi="Arial" w:cs="Arial"/>
        </w:rPr>
        <w:t xml:space="preserve">. The chair of the meeting directs how the poll will be </w:t>
      </w:r>
      <w:r w:rsidR="007C6921" w:rsidRPr="00932788">
        <w:rPr>
          <w:rFonts w:ascii="Arial" w:hAnsi="Arial" w:cs="Arial"/>
        </w:rPr>
        <w:t>taken</w:t>
      </w:r>
      <w:r w:rsidRPr="00932788">
        <w:rPr>
          <w:rFonts w:ascii="Arial" w:hAnsi="Arial" w:cs="Arial"/>
        </w:rPr>
        <w:t>.</w:t>
      </w:r>
    </w:p>
    <w:p w14:paraId="218B8142" w14:textId="389B6F2F" w:rsidR="00B805DD" w:rsidRPr="00932788" w:rsidRDefault="00B805DD" w:rsidP="00D75435">
      <w:pPr>
        <w:pStyle w:val="Heading3"/>
      </w:pPr>
      <w:bookmarkStart w:id="147" w:name="_Toc238271933"/>
      <w:bookmarkStart w:id="148" w:name="_Toc239492585"/>
      <w:bookmarkStart w:id="149" w:name="_Ref420591042"/>
      <w:bookmarkStart w:id="150" w:name="_Ref426657726"/>
      <w:bookmarkStart w:id="151" w:name="_Ref426658253"/>
      <w:bookmarkStart w:id="152" w:name="_Ref426658360"/>
      <w:bookmarkStart w:id="153" w:name="_Ref426670779"/>
      <w:r w:rsidRPr="00932788">
        <w:t>Proxies</w:t>
      </w:r>
      <w:bookmarkEnd w:id="147"/>
      <w:bookmarkEnd w:id="148"/>
      <w:bookmarkEnd w:id="149"/>
      <w:bookmarkEnd w:id="150"/>
      <w:bookmarkEnd w:id="151"/>
      <w:bookmarkEnd w:id="152"/>
      <w:r w:rsidR="00FA4D6D" w:rsidRPr="00932788">
        <w:t xml:space="preserve"> at general meetings and AGMs</w:t>
      </w:r>
      <w:bookmarkEnd w:id="153"/>
    </w:p>
    <w:p w14:paraId="182BF89C" w14:textId="77777777" w:rsidR="005361B5" w:rsidRPr="00932788" w:rsidRDefault="00941A7E" w:rsidP="001D31B0">
      <w:pPr>
        <w:jc w:val="both"/>
        <w:rPr>
          <w:rFonts w:ascii="Arial" w:hAnsi="Arial" w:cs="Arial"/>
        </w:rPr>
      </w:pPr>
      <w:r w:rsidRPr="00932788">
        <w:rPr>
          <w:rFonts w:ascii="Arial" w:hAnsi="Arial" w:cs="Arial"/>
        </w:rPr>
        <w:t xml:space="preserve">Proxies </w:t>
      </w:r>
      <w:r w:rsidRPr="00932788">
        <w:rPr>
          <w:rFonts w:ascii="Arial" w:hAnsi="Arial" w:cs="Arial"/>
          <w:b/>
          <w:bCs/>
          <w:u w:val="single"/>
        </w:rPr>
        <w:t>may not</w:t>
      </w:r>
      <w:r w:rsidRPr="00932788">
        <w:rPr>
          <w:rFonts w:ascii="Arial" w:hAnsi="Arial" w:cs="Arial"/>
        </w:rPr>
        <w:t xml:space="preserve"> be appointed to attend or vote for members at general meetings</w:t>
      </w:r>
      <w:r w:rsidR="005361B5" w:rsidRPr="00932788">
        <w:rPr>
          <w:rFonts w:ascii="Arial" w:hAnsi="Arial" w:cs="Arial"/>
        </w:rPr>
        <w:t>.</w:t>
      </w:r>
    </w:p>
    <w:p w14:paraId="5BBB0006" w14:textId="5BD4AADA" w:rsidR="000E532E" w:rsidRPr="00932788" w:rsidRDefault="00B043C2" w:rsidP="00D75435">
      <w:pPr>
        <w:pStyle w:val="Heading3"/>
      </w:pPr>
      <w:bookmarkStart w:id="154" w:name="_Toc238271934"/>
      <w:bookmarkStart w:id="155" w:name="_Toc239492586"/>
      <w:r w:rsidRPr="00932788">
        <w:t>Other pe</w:t>
      </w:r>
      <w:r w:rsidR="007C6921" w:rsidRPr="00932788">
        <w:t xml:space="preserve">ople at </w:t>
      </w:r>
      <w:r w:rsidR="00FA4D6D" w:rsidRPr="00932788">
        <w:t xml:space="preserve">general </w:t>
      </w:r>
      <w:r w:rsidR="007C6921" w:rsidRPr="00932788">
        <w:t>meetings</w:t>
      </w:r>
      <w:r w:rsidR="00FA4D6D" w:rsidRPr="00932788">
        <w:t xml:space="preserve"> and AGMs</w:t>
      </w:r>
    </w:p>
    <w:p w14:paraId="2FFCCD22" w14:textId="5168A76A" w:rsidR="006828F7" w:rsidRPr="00932788" w:rsidRDefault="006828F7" w:rsidP="001D31B0">
      <w:pPr>
        <w:jc w:val="both"/>
        <w:rPr>
          <w:rFonts w:ascii="Arial" w:hAnsi="Arial" w:cs="Arial"/>
        </w:rPr>
      </w:pPr>
      <w:r w:rsidRPr="00932788">
        <w:rPr>
          <w:rFonts w:ascii="Arial" w:hAnsi="Arial" w:cs="Arial"/>
        </w:rPr>
        <w:t xml:space="preserve">A person appointed by a member as their attorney under a power of attorney </w:t>
      </w:r>
      <w:r w:rsidRPr="00932788">
        <w:rPr>
          <w:rFonts w:ascii="Arial" w:hAnsi="Arial" w:cs="Arial"/>
          <w:b/>
          <w:bCs/>
          <w:u w:val="single"/>
        </w:rPr>
        <w:t>may not</w:t>
      </w:r>
      <w:r w:rsidRPr="00932788">
        <w:rPr>
          <w:rFonts w:ascii="Arial" w:hAnsi="Arial" w:cs="Arial"/>
        </w:rPr>
        <w:t xml:space="preserve"> in their capacity as attorney attend general meetings and AGMs or vote for the</w:t>
      </w:r>
      <w:r w:rsidR="00AC29B4" w:rsidRPr="00932788">
        <w:rPr>
          <w:rFonts w:ascii="Arial" w:hAnsi="Arial" w:cs="Arial"/>
        </w:rPr>
        <w:t xml:space="preserve"> member</w:t>
      </w:r>
      <w:r w:rsidRPr="00932788">
        <w:rPr>
          <w:rFonts w:ascii="Arial" w:hAnsi="Arial" w:cs="Arial"/>
        </w:rPr>
        <w:t>.</w:t>
      </w:r>
    </w:p>
    <w:p w14:paraId="10565ADC" w14:textId="0249F797" w:rsidR="007C6921" w:rsidRPr="00932788" w:rsidRDefault="00B043C2" w:rsidP="001D31B0">
      <w:pPr>
        <w:jc w:val="both"/>
        <w:rPr>
          <w:rFonts w:ascii="Arial" w:hAnsi="Arial" w:cs="Arial"/>
        </w:rPr>
      </w:pPr>
      <w:r w:rsidRPr="00932788">
        <w:rPr>
          <w:rFonts w:ascii="Arial" w:hAnsi="Arial" w:cs="Arial"/>
        </w:rPr>
        <w:lastRenderedPageBreak/>
        <w:t>The chairperson may allow any person</w:t>
      </w:r>
      <w:r w:rsidR="007C6921" w:rsidRPr="00932788">
        <w:rPr>
          <w:rFonts w:ascii="Arial" w:hAnsi="Arial" w:cs="Arial"/>
        </w:rPr>
        <w:t xml:space="preserve"> </w:t>
      </w:r>
      <w:r w:rsidR="006828F7" w:rsidRPr="00932788">
        <w:rPr>
          <w:rFonts w:ascii="Arial" w:hAnsi="Arial" w:cs="Arial"/>
        </w:rPr>
        <w:t xml:space="preserve">(excluding an attorney) </w:t>
      </w:r>
      <w:r w:rsidR="001B32BB" w:rsidRPr="00932788">
        <w:rPr>
          <w:rFonts w:ascii="Arial" w:hAnsi="Arial" w:cs="Arial"/>
        </w:rPr>
        <w:t>other than</w:t>
      </w:r>
      <w:r w:rsidR="007C6921" w:rsidRPr="00932788">
        <w:rPr>
          <w:rFonts w:ascii="Arial" w:hAnsi="Arial" w:cs="Arial"/>
        </w:rPr>
        <w:t xml:space="preserve"> a corporation</w:t>
      </w:r>
      <w:r w:rsidR="001B32BB" w:rsidRPr="00932788">
        <w:rPr>
          <w:rFonts w:ascii="Arial" w:hAnsi="Arial" w:cs="Arial"/>
        </w:rPr>
        <w:t xml:space="preserve"> director,</w:t>
      </w:r>
      <w:r w:rsidR="007C6921" w:rsidRPr="00932788">
        <w:rPr>
          <w:rFonts w:ascii="Arial" w:hAnsi="Arial" w:cs="Arial"/>
        </w:rPr>
        <w:t xml:space="preserve"> </w:t>
      </w:r>
      <w:proofErr w:type="gramStart"/>
      <w:r w:rsidR="007C6921" w:rsidRPr="00932788">
        <w:rPr>
          <w:rFonts w:ascii="Arial" w:hAnsi="Arial" w:cs="Arial"/>
        </w:rPr>
        <w:t>member</w:t>
      </w:r>
      <w:proofErr w:type="gramEnd"/>
      <w:r w:rsidR="00941A7E" w:rsidRPr="00932788">
        <w:rPr>
          <w:rFonts w:ascii="Arial" w:hAnsi="Arial" w:cs="Arial"/>
        </w:rPr>
        <w:t xml:space="preserve"> </w:t>
      </w:r>
      <w:r w:rsidR="001B32BB" w:rsidRPr="00932788">
        <w:rPr>
          <w:rFonts w:ascii="Arial" w:hAnsi="Arial" w:cs="Arial"/>
        </w:rPr>
        <w:t>or</w:t>
      </w:r>
      <w:r w:rsidR="007C6921" w:rsidRPr="00932788">
        <w:rPr>
          <w:rFonts w:ascii="Arial" w:hAnsi="Arial" w:cs="Arial"/>
        </w:rPr>
        <w:t xml:space="preserve"> auditor </w:t>
      </w:r>
      <w:r w:rsidRPr="00932788">
        <w:rPr>
          <w:rFonts w:ascii="Arial" w:hAnsi="Arial" w:cs="Arial"/>
        </w:rPr>
        <w:t>to attend general meetings and AGMs</w:t>
      </w:r>
      <w:r w:rsidR="007C6921" w:rsidRPr="00932788">
        <w:rPr>
          <w:rFonts w:ascii="Arial" w:hAnsi="Arial" w:cs="Arial"/>
        </w:rPr>
        <w:t>. B</w:t>
      </w:r>
      <w:r w:rsidRPr="00932788">
        <w:rPr>
          <w:rFonts w:ascii="Arial" w:hAnsi="Arial" w:cs="Arial"/>
        </w:rPr>
        <w:t>ut</w:t>
      </w:r>
      <w:r w:rsidR="009E232D" w:rsidRPr="00932788">
        <w:rPr>
          <w:rFonts w:ascii="Arial" w:hAnsi="Arial" w:cs="Arial"/>
        </w:rPr>
        <w:t> </w:t>
      </w:r>
      <w:r w:rsidRPr="00932788">
        <w:rPr>
          <w:rFonts w:ascii="Arial" w:hAnsi="Arial" w:cs="Arial"/>
        </w:rPr>
        <w:t>th</w:t>
      </w:r>
      <w:r w:rsidR="007C6921" w:rsidRPr="00932788">
        <w:rPr>
          <w:rFonts w:ascii="Arial" w:hAnsi="Arial" w:cs="Arial"/>
        </w:rPr>
        <w:t>e person</w:t>
      </w:r>
      <w:r w:rsidRPr="00932788">
        <w:rPr>
          <w:rFonts w:ascii="Arial" w:hAnsi="Arial" w:cs="Arial"/>
        </w:rPr>
        <w:t xml:space="preserve"> cannot </w:t>
      </w:r>
      <w:r w:rsidR="007C6921" w:rsidRPr="00932788">
        <w:rPr>
          <w:rFonts w:ascii="Arial" w:hAnsi="Arial" w:cs="Arial"/>
        </w:rPr>
        <w:t xml:space="preserve">propose or </w:t>
      </w:r>
      <w:r w:rsidRPr="00932788">
        <w:rPr>
          <w:rFonts w:ascii="Arial" w:hAnsi="Arial" w:cs="Arial"/>
        </w:rPr>
        <w:t xml:space="preserve">vote </w:t>
      </w:r>
      <w:r w:rsidR="007C6921" w:rsidRPr="00932788">
        <w:rPr>
          <w:rFonts w:ascii="Arial" w:hAnsi="Arial" w:cs="Arial"/>
        </w:rPr>
        <w:t>on</w:t>
      </w:r>
      <w:r w:rsidRPr="00932788">
        <w:rPr>
          <w:rFonts w:ascii="Arial" w:hAnsi="Arial" w:cs="Arial"/>
        </w:rPr>
        <w:t xml:space="preserve"> resolutions.</w:t>
      </w:r>
    </w:p>
    <w:p w14:paraId="7D6AB72E" w14:textId="77777777" w:rsidR="000E532E" w:rsidRPr="00932788" w:rsidRDefault="00372AB9" w:rsidP="00D75435">
      <w:pPr>
        <w:pStyle w:val="Heading3"/>
      </w:pPr>
      <w:r w:rsidRPr="00932788">
        <w:t>Postpon</w:t>
      </w:r>
      <w:r w:rsidR="00B043C2" w:rsidRPr="00932788">
        <w:t xml:space="preserve">ing </w:t>
      </w:r>
      <w:r w:rsidRPr="00932788">
        <w:t xml:space="preserve">a </w:t>
      </w:r>
      <w:r w:rsidR="00FA4D6D" w:rsidRPr="00932788">
        <w:t xml:space="preserve">general </w:t>
      </w:r>
      <w:r w:rsidR="00B043C2" w:rsidRPr="00932788">
        <w:t xml:space="preserve">meeting </w:t>
      </w:r>
      <w:r w:rsidRPr="00932788">
        <w:t>or</w:t>
      </w:r>
      <w:r w:rsidR="00FA4D6D" w:rsidRPr="00932788">
        <w:t xml:space="preserve"> AGM</w:t>
      </w:r>
    </w:p>
    <w:p w14:paraId="22ECD999" w14:textId="77777777" w:rsidR="00CC3F34" w:rsidRPr="00932788" w:rsidRDefault="00FA4D6D" w:rsidP="001D31B0">
      <w:pPr>
        <w:jc w:val="both"/>
        <w:rPr>
          <w:rFonts w:ascii="Arial" w:hAnsi="Arial" w:cs="Arial"/>
        </w:rPr>
      </w:pPr>
      <w:r w:rsidRPr="00932788">
        <w:rPr>
          <w:rFonts w:ascii="Arial" w:hAnsi="Arial" w:cs="Arial"/>
        </w:rPr>
        <w:t>After notice has been given for a general meeting or AGM t</w:t>
      </w:r>
      <w:r w:rsidR="00B043C2" w:rsidRPr="00932788">
        <w:rPr>
          <w:rFonts w:ascii="Arial" w:hAnsi="Arial" w:cs="Arial"/>
        </w:rPr>
        <w:t>he directors can</w:t>
      </w:r>
      <w:r w:rsidR="00372AB9" w:rsidRPr="00932788">
        <w:rPr>
          <w:rFonts w:ascii="Arial" w:hAnsi="Arial" w:cs="Arial"/>
        </w:rPr>
        <w:t xml:space="preserve"> decide to</w:t>
      </w:r>
      <w:r w:rsidR="00B043C2" w:rsidRPr="00932788">
        <w:rPr>
          <w:rFonts w:ascii="Arial" w:hAnsi="Arial" w:cs="Arial"/>
        </w:rPr>
        <w:t xml:space="preserve"> </w:t>
      </w:r>
      <w:r w:rsidR="00372AB9" w:rsidRPr="00932788">
        <w:rPr>
          <w:rFonts w:ascii="Arial" w:hAnsi="Arial" w:cs="Arial"/>
        </w:rPr>
        <w:t>postpone the</w:t>
      </w:r>
      <w:r w:rsidR="00B043C2" w:rsidRPr="00932788">
        <w:rPr>
          <w:rFonts w:ascii="Arial" w:hAnsi="Arial" w:cs="Arial"/>
        </w:rPr>
        <w:t xml:space="preserve"> meeting </w:t>
      </w:r>
      <w:r w:rsidR="00372AB9" w:rsidRPr="00932788">
        <w:rPr>
          <w:rFonts w:ascii="Arial" w:hAnsi="Arial" w:cs="Arial"/>
        </w:rPr>
        <w:t xml:space="preserve">(this means, delay or reschedule the meeting for a later date) </w:t>
      </w:r>
      <w:r w:rsidR="00B043C2" w:rsidRPr="00932788">
        <w:rPr>
          <w:rFonts w:ascii="Arial" w:hAnsi="Arial" w:cs="Arial"/>
        </w:rPr>
        <w:t>if</w:t>
      </w:r>
      <w:r w:rsidR="00E4463E" w:rsidRPr="00932788">
        <w:rPr>
          <w:rFonts w:ascii="Arial" w:hAnsi="Arial" w:cs="Arial"/>
        </w:rPr>
        <w:t> </w:t>
      </w:r>
      <w:r w:rsidR="00B043C2" w:rsidRPr="00932788">
        <w:rPr>
          <w:rFonts w:ascii="Arial" w:hAnsi="Arial" w:cs="Arial"/>
        </w:rPr>
        <w:t xml:space="preserve">there are exceptional reasons for doing so (such as the death of a community </w:t>
      </w:r>
      <w:r w:rsidR="00372AB9" w:rsidRPr="00932788">
        <w:rPr>
          <w:rFonts w:ascii="Arial" w:hAnsi="Arial" w:cs="Arial"/>
        </w:rPr>
        <w:t>person</w:t>
      </w:r>
      <w:r w:rsidR="00B043C2" w:rsidRPr="00932788">
        <w:rPr>
          <w:rFonts w:ascii="Arial" w:hAnsi="Arial" w:cs="Arial"/>
        </w:rPr>
        <w:t xml:space="preserve"> or a natural disaster).</w:t>
      </w:r>
    </w:p>
    <w:p w14:paraId="731FCBF1" w14:textId="77777777" w:rsidR="00CC3F34" w:rsidRPr="00932788" w:rsidRDefault="00B043C2" w:rsidP="001D31B0">
      <w:pPr>
        <w:jc w:val="both"/>
        <w:rPr>
          <w:rFonts w:ascii="Arial" w:hAnsi="Arial" w:cs="Arial"/>
        </w:rPr>
      </w:pPr>
      <w:r w:rsidRPr="00932788">
        <w:rPr>
          <w:rFonts w:ascii="Arial" w:hAnsi="Arial" w:cs="Arial"/>
        </w:rPr>
        <w:t xml:space="preserve">The directors </w:t>
      </w:r>
      <w:r w:rsidR="00372AB9" w:rsidRPr="00932788">
        <w:rPr>
          <w:rFonts w:ascii="Arial" w:hAnsi="Arial" w:cs="Arial"/>
        </w:rPr>
        <w:t xml:space="preserve">postpone the meeting </w:t>
      </w:r>
      <w:r w:rsidRPr="00932788">
        <w:rPr>
          <w:rFonts w:ascii="Arial" w:hAnsi="Arial" w:cs="Arial"/>
        </w:rPr>
        <w:t>by passing a resolution in a directors</w:t>
      </w:r>
      <w:r w:rsidR="00F81C05" w:rsidRPr="00932788">
        <w:rPr>
          <w:rFonts w:ascii="Arial" w:hAnsi="Arial" w:cs="Arial"/>
        </w:rPr>
        <w:t>’</w:t>
      </w:r>
      <w:r w:rsidRPr="00932788">
        <w:rPr>
          <w:rFonts w:ascii="Arial" w:hAnsi="Arial" w:cs="Arial"/>
        </w:rPr>
        <w:t xml:space="preserve"> meeting. A</w:t>
      </w:r>
      <w:r w:rsidR="00372AB9" w:rsidRPr="00932788">
        <w:rPr>
          <w:rFonts w:ascii="Arial" w:hAnsi="Arial" w:cs="Arial"/>
        </w:rPr>
        <w:t> postponed</w:t>
      </w:r>
      <w:r w:rsidRPr="00932788">
        <w:rPr>
          <w:rFonts w:ascii="Arial" w:hAnsi="Arial" w:cs="Arial"/>
        </w:rPr>
        <w:t xml:space="preserve"> meeting must be held within </w:t>
      </w:r>
      <w:r w:rsidR="002064BC" w:rsidRPr="00932788">
        <w:rPr>
          <w:rFonts w:ascii="Arial" w:hAnsi="Arial" w:cs="Arial"/>
        </w:rPr>
        <w:t>30 days</w:t>
      </w:r>
      <w:r w:rsidRPr="00932788">
        <w:rPr>
          <w:rFonts w:ascii="Arial" w:hAnsi="Arial" w:cs="Arial"/>
        </w:rPr>
        <w:t xml:space="preserve"> of the date that the meeting was due to occur.</w:t>
      </w:r>
    </w:p>
    <w:p w14:paraId="16D738DD" w14:textId="4497FB13" w:rsidR="00CC3F34" w:rsidRPr="00932788" w:rsidRDefault="00B043C2" w:rsidP="001D31B0">
      <w:pPr>
        <w:jc w:val="both"/>
        <w:rPr>
          <w:rFonts w:ascii="Arial" w:hAnsi="Arial" w:cs="Arial"/>
        </w:rPr>
      </w:pPr>
      <w:r w:rsidRPr="00932788">
        <w:rPr>
          <w:rFonts w:ascii="Arial" w:hAnsi="Arial" w:cs="Arial"/>
        </w:rPr>
        <w:t xml:space="preserve">The directors must give reasonable notice of the </w:t>
      </w:r>
      <w:r w:rsidR="00372AB9" w:rsidRPr="00932788">
        <w:rPr>
          <w:rFonts w:ascii="Arial" w:hAnsi="Arial" w:cs="Arial"/>
        </w:rPr>
        <w:t>postponement</w:t>
      </w:r>
      <w:r w:rsidRPr="00932788">
        <w:rPr>
          <w:rFonts w:ascii="Arial" w:hAnsi="Arial" w:cs="Arial"/>
        </w:rPr>
        <w:t xml:space="preserve"> and </w:t>
      </w:r>
      <w:r w:rsidR="00DF60FA" w:rsidRPr="00932788">
        <w:rPr>
          <w:rFonts w:ascii="Arial" w:hAnsi="Arial" w:cs="Arial"/>
        </w:rPr>
        <w:t>give each member individually</w:t>
      </w:r>
      <w:r w:rsidR="008E0842" w:rsidRPr="00932788">
        <w:rPr>
          <w:rFonts w:ascii="Arial" w:hAnsi="Arial" w:cs="Arial"/>
        </w:rPr>
        <w:t xml:space="preserve"> </w:t>
      </w:r>
      <w:r w:rsidR="00DF60FA" w:rsidRPr="00932788">
        <w:rPr>
          <w:rFonts w:ascii="Arial" w:hAnsi="Arial" w:cs="Arial"/>
        </w:rPr>
        <w:t xml:space="preserve">a notice of the postponed meeting setting </w:t>
      </w:r>
      <w:r w:rsidRPr="00932788">
        <w:rPr>
          <w:rFonts w:ascii="Arial" w:hAnsi="Arial" w:cs="Arial"/>
        </w:rPr>
        <w:t xml:space="preserve">the </w:t>
      </w:r>
      <w:r w:rsidR="00372AB9" w:rsidRPr="00932788">
        <w:rPr>
          <w:rFonts w:ascii="Arial" w:hAnsi="Arial" w:cs="Arial"/>
        </w:rPr>
        <w:t>new date</w:t>
      </w:r>
      <w:r w:rsidR="002064BC" w:rsidRPr="00932788">
        <w:rPr>
          <w:rFonts w:ascii="Arial" w:hAnsi="Arial" w:cs="Arial"/>
        </w:rPr>
        <w:t>,</w:t>
      </w:r>
      <w:r w:rsidR="00372AB9" w:rsidRPr="00932788">
        <w:rPr>
          <w:rFonts w:ascii="Arial" w:hAnsi="Arial" w:cs="Arial"/>
        </w:rPr>
        <w:t xml:space="preserve"> </w:t>
      </w:r>
      <w:proofErr w:type="gramStart"/>
      <w:r w:rsidR="00372AB9" w:rsidRPr="00932788">
        <w:rPr>
          <w:rFonts w:ascii="Arial" w:hAnsi="Arial" w:cs="Arial"/>
        </w:rPr>
        <w:t>time</w:t>
      </w:r>
      <w:proofErr w:type="gramEnd"/>
      <w:r w:rsidR="002064BC" w:rsidRPr="00932788">
        <w:rPr>
          <w:rFonts w:ascii="Arial" w:hAnsi="Arial" w:cs="Arial"/>
        </w:rPr>
        <w:t xml:space="preserve"> and place</w:t>
      </w:r>
      <w:r w:rsidR="00444A93" w:rsidRPr="00932788">
        <w:rPr>
          <w:rFonts w:ascii="Arial" w:hAnsi="Arial" w:cs="Arial"/>
        </w:rPr>
        <w:t>.</w:t>
      </w:r>
    </w:p>
    <w:p w14:paraId="1587E38B" w14:textId="4B9A713B" w:rsidR="00BF4C5D" w:rsidRPr="00932788" w:rsidRDefault="001675CF" w:rsidP="00BF4C5D">
      <w:pPr>
        <w:pStyle w:val="Heading3"/>
      </w:pPr>
      <w:r w:rsidRPr="00932788">
        <w:t>Auditors right to be heard at a general meeting</w:t>
      </w:r>
    </w:p>
    <w:p w14:paraId="036CAFCD" w14:textId="1D3C9E80" w:rsidR="001675CF" w:rsidRPr="00932788" w:rsidRDefault="001675CF" w:rsidP="001D31B0">
      <w:pPr>
        <w:jc w:val="both"/>
        <w:rPr>
          <w:rFonts w:ascii="Arial" w:hAnsi="Arial" w:cs="Arial"/>
        </w:rPr>
      </w:pPr>
      <w:r w:rsidRPr="00932788">
        <w:rPr>
          <w:rFonts w:ascii="Arial" w:hAnsi="Arial" w:cs="Arial"/>
        </w:rPr>
        <w:t xml:space="preserve">If the corporation has an auditor, the auditor is entitled to attend any general </w:t>
      </w:r>
      <w:r w:rsidR="00462FF0" w:rsidRPr="00932788">
        <w:rPr>
          <w:rFonts w:ascii="Arial" w:hAnsi="Arial" w:cs="Arial"/>
        </w:rPr>
        <w:t>meetings</w:t>
      </w:r>
      <w:r w:rsidRPr="00932788">
        <w:rPr>
          <w:rFonts w:ascii="Arial" w:hAnsi="Arial" w:cs="Arial"/>
        </w:rPr>
        <w:t xml:space="preserve"> of the corporation.</w:t>
      </w:r>
    </w:p>
    <w:p w14:paraId="7BA10876" w14:textId="77777777" w:rsidR="001675CF" w:rsidRPr="00932788" w:rsidRDefault="001675CF" w:rsidP="001D31B0">
      <w:pPr>
        <w:jc w:val="both"/>
        <w:rPr>
          <w:rFonts w:ascii="Arial" w:hAnsi="Arial" w:cs="Arial"/>
        </w:rPr>
      </w:pPr>
      <w:r w:rsidRPr="00932788">
        <w:rPr>
          <w:rFonts w:ascii="Arial" w:hAnsi="Arial" w:cs="Arial"/>
        </w:rPr>
        <w:t>The auditor is entitled to be heard at the meeting on any part of the business of that meeting that concerns the auditor in their professional capacity.</w:t>
      </w:r>
    </w:p>
    <w:p w14:paraId="6BCE9186" w14:textId="77777777" w:rsidR="001675CF" w:rsidRPr="00932788" w:rsidRDefault="001675CF" w:rsidP="001D31B0">
      <w:pPr>
        <w:keepNext/>
        <w:jc w:val="both"/>
        <w:rPr>
          <w:rFonts w:ascii="Arial" w:hAnsi="Arial" w:cs="Arial"/>
        </w:rPr>
      </w:pPr>
      <w:r w:rsidRPr="00932788">
        <w:rPr>
          <w:rFonts w:ascii="Arial" w:hAnsi="Arial" w:cs="Arial"/>
        </w:rPr>
        <w:t>The auditor is entitled to be heard even if:</w:t>
      </w:r>
    </w:p>
    <w:p w14:paraId="6EB1A8DA" w14:textId="77777777" w:rsidR="001675CF" w:rsidRPr="00932788" w:rsidRDefault="001675CF" w:rsidP="001D31B0">
      <w:pPr>
        <w:pStyle w:val="bullet-dots-level1"/>
        <w:jc w:val="both"/>
        <w:rPr>
          <w:rFonts w:ascii="Arial" w:hAnsi="Arial" w:cs="Arial"/>
        </w:rPr>
      </w:pPr>
      <w:r w:rsidRPr="00932788">
        <w:rPr>
          <w:rFonts w:ascii="Arial" w:hAnsi="Arial" w:cs="Arial"/>
        </w:rPr>
        <w:t>the auditor retires at the meeting, or</w:t>
      </w:r>
    </w:p>
    <w:p w14:paraId="30A7B80B" w14:textId="77777777" w:rsidR="001675CF" w:rsidRPr="00932788" w:rsidRDefault="001675CF" w:rsidP="001D31B0">
      <w:pPr>
        <w:pStyle w:val="bullet-dots-level1"/>
        <w:jc w:val="both"/>
        <w:rPr>
          <w:rFonts w:ascii="Arial" w:hAnsi="Arial" w:cs="Arial"/>
        </w:rPr>
      </w:pPr>
      <w:r w:rsidRPr="00932788">
        <w:rPr>
          <w:rFonts w:ascii="Arial" w:hAnsi="Arial" w:cs="Arial"/>
        </w:rPr>
        <w:t>that meeting passes a resolution to remove the auditor from office.</w:t>
      </w:r>
    </w:p>
    <w:p w14:paraId="2D4C59C9" w14:textId="77777777" w:rsidR="001675CF" w:rsidRPr="00932788" w:rsidRDefault="001675CF" w:rsidP="001D31B0">
      <w:pPr>
        <w:jc w:val="both"/>
        <w:rPr>
          <w:rFonts w:ascii="Arial" w:hAnsi="Arial" w:cs="Arial"/>
        </w:rPr>
      </w:pPr>
      <w:r w:rsidRPr="00932788">
        <w:rPr>
          <w:rFonts w:ascii="Arial" w:hAnsi="Arial" w:cs="Arial"/>
        </w:rPr>
        <w:t>The auditor may authorise a person in writing as the auditor’s representative for the purpose of attending and speaking at any general meeting.</w:t>
      </w:r>
    </w:p>
    <w:p w14:paraId="5E75817C" w14:textId="77777777" w:rsidR="003D5B45" w:rsidRPr="00932788" w:rsidRDefault="003D5B45" w:rsidP="00D75435">
      <w:pPr>
        <w:pStyle w:val="Heading2"/>
      </w:pPr>
      <w:bookmarkStart w:id="156" w:name="_Toc421628133"/>
      <w:bookmarkStart w:id="157" w:name="_Toc422926410"/>
      <w:bookmarkStart w:id="158" w:name="_Toc109745964"/>
      <w:bookmarkEnd w:id="156"/>
      <w:r w:rsidRPr="00932788">
        <w:t>Directors</w:t>
      </w:r>
      <w:bookmarkEnd w:id="154"/>
      <w:bookmarkEnd w:id="155"/>
      <w:bookmarkEnd w:id="157"/>
      <w:bookmarkEnd w:id="158"/>
    </w:p>
    <w:p w14:paraId="5CF5582C" w14:textId="77777777" w:rsidR="000E532E" w:rsidRPr="00932788" w:rsidRDefault="00B043C2" w:rsidP="00D75435">
      <w:pPr>
        <w:pStyle w:val="Heading3"/>
      </w:pPr>
      <w:bookmarkStart w:id="159" w:name="_Toc238271935"/>
      <w:bookmarkStart w:id="160" w:name="_Toc239492587"/>
      <w:bookmarkStart w:id="161" w:name="_Toc196727077"/>
      <w:r w:rsidRPr="00932788">
        <w:t>Role of directors</w:t>
      </w:r>
    </w:p>
    <w:p w14:paraId="764EF590" w14:textId="77777777" w:rsidR="00CC3F34" w:rsidRPr="00932788" w:rsidRDefault="00F00D72" w:rsidP="001D31B0">
      <w:pPr>
        <w:jc w:val="both"/>
        <w:rPr>
          <w:rFonts w:ascii="Arial" w:hAnsi="Arial" w:cs="Arial"/>
        </w:rPr>
      </w:pPr>
      <w:r w:rsidRPr="00932788">
        <w:rPr>
          <w:rFonts w:ascii="Arial" w:hAnsi="Arial" w:cs="Arial"/>
        </w:rPr>
        <w:t xml:space="preserve">The directors </w:t>
      </w:r>
      <w:r w:rsidRPr="00932788">
        <w:rPr>
          <w:rFonts w:ascii="Arial" w:hAnsi="Arial" w:cs="Arial"/>
          <w:u w:val="single"/>
        </w:rPr>
        <w:t>oversee</w:t>
      </w:r>
      <w:r w:rsidRPr="00932788">
        <w:rPr>
          <w:rFonts w:ascii="Arial" w:hAnsi="Arial" w:cs="Arial"/>
        </w:rPr>
        <w:t xml:space="preserve"> the running of the corporation on behalf of all members, make decisions about the affairs of the corporation, and </w:t>
      </w:r>
      <w:r w:rsidR="00C02965" w:rsidRPr="00932788">
        <w:rPr>
          <w:rFonts w:ascii="Arial" w:hAnsi="Arial" w:cs="Arial"/>
        </w:rPr>
        <w:t xml:space="preserve">should </w:t>
      </w:r>
      <w:r w:rsidRPr="00932788">
        <w:rPr>
          <w:rFonts w:ascii="Arial" w:hAnsi="Arial" w:cs="Arial"/>
        </w:rPr>
        <w:t xml:space="preserve">always be aware of what the corporation and its employees are doing. </w:t>
      </w:r>
      <w:r w:rsidR="00B043C2" w:rsidRPr="00932788">
        <w:rPr>
          <w:rFonts w:ascii="Arial" w:hAnsi="Arial" w:cs="Arial"/>
        </w:rPr>
        <w:t xml:space="preserve">The </w:t>
      </w:r>
      <w:r w:rsidR="00353C3A" w:rsidRPr="00932788">
        <w:rPr>
          <w:rFonts w:ascii="Arial" w:hAnsi="Arial" w:cs="Arial"/>
        </w:rPr>
        <w:t xml:space="preserve">directors manage, or set the direction for managing, the </w:t>
      </w:r>
      <w:r w:rsidR="00B043C2" w:rsidRPr="00932788">
        <w:rPr>
          <w:rFonts w:ascii="Arial" w:hAnsi="Arial" w:cs="Arial"/>
        </w:rPr>
        <w:t>business of the corporation.</w:t>
      </w:r>
    </w:p>
    <w:p w14:paraId="1DEC8F2D" w14:textId="0127FE2F" w:rsidR="000E532E" w:rsidRPr="00932788" w:rsidRDefault="00B043C2" w:rsidP="001D31B0">
      <w:pPr>
        <w:jc w:val="both"/>
        <w:rPr>
          <w:rFonts w:ascii="Arial" w:hAnsi="Arial" w:cs="Arial"/>
        </w:rPr>
      </w:pPr>
      <w:r w:rsidRPr="00932788">
        <w:rPr>
          <w:rFonts w:ascii="Arial" w:hAnsi="Arial" w:cs="Arial"/>
        </w:rPr>
        <w:t>The directors may exercise all the powers of the corporation except any that the CATSI Act or this rule book requires the corporation to exercise in a general meeting.</w:t>
      </w:r>
    </w:p>
    <w:p w14:paraId="173D704A" w14:textId="77777777" w:rsidR="00410E44" w:rsidRPr="00932788" w:rsidRDefault="00410E44" w:rsidP="00D75435">
      <w:pPr>
        <w:pStyle w:val="Heading3"/>
      </w:pPr>
      <w:r w:rsidRPr="00932788">
        <w:lastRenderedPageBreak/>
        <w:t>Number of directors</w:t>
      </w:r>
      <w:bookmarkEnd w:id="159"/>
      <w:bookmarkEnd w:id="160"/>
    </w:p>
    <w:bookmarkEnd w:id="161"/>
    <w:p w14:paraId="2B09908A" w14:textId="7BAF8B9C" w:rsidR="000E532E" w:rsidRDefault="00410E44" w:rsidP="004B5780">
      <w:pPr>
        <w:jc w:val="both"/>
        <w:rPr>
          <w:rFonts w:ascii="Arial" w:hAnsi="Arial" w:cs="Arial"/>
        </w:rPr>
      </w:pPr>
      <w:r w:rsidRPr="004B5780">
        <w:rPr>
          <w:rFonts w:ascii="Arial" w:hAnsi="Arial" w:cs="Arial"/>
        </w:rPr>
        <w:t>The</w:t>
      </w:r>
      <w:r w:rsidR="00F00D72" w:rsidRPr="004B5780">
        <w:rPr>
          <w:rFonts w:ascii="Arial" w:hAnsi="Arial" w:cs="Arial"/>
        </w:rPr>
        <w:t xml:space="preserve"> </w:t>
      </w:r>
      <w:r w:rsidRPr="004B5780">
        <w:rPr>
          <w:rFonts w:ascii="Arial" w:hAnsi="Arial" w:cs="Arial"/>
        </w:rPr>
        <w:t>number of directors of the corporation</w:t>
      </w:r>
      <w:r w:rsidR="00B56CCC" w:rsidRPr="004B5780">
        <w:rPr>
          <w:rFonts w:ascii="Arial" w:hAnsi="Arial" w:cs="Arial"/>
        </w:rPr>
        <w:t xml:space="preserve"> shall be</w:t>
      </w:r>
      <w:r w:rsidR="00934637" w:rsidRPr="004B5780">
        <w:rPr>
          <w:rFonts w:ascii="Arial" w:hAnsi="Arial" w:cs="Arial"/>
        </w:rPr>
        <w:t xml:space="preserve"> up to</w:t>
      </w:r>
      <w:r w:rsidR="00B56CCC" w:rsidRPr="004B5780">
        <w:rPr>
          <w:rFonts w:ascii="Arial" w:hAnsi="Arial" w:cs="Arial"/>
        </w:rPr>
        <w:t xml:space="preserve"> </w:t>
      </w:r>
      <w:r w:rsidR="004B5780" w:rsidRPr="004B5780">
        <w:rPr>
          <w:rFonts w:ascii="Arial" w:hAnsi="Arial" w:cs="Arial"/>
        </w:rPr>
        <w:t>5</w:t>
      </w:r>
      <w:r w:rsidR="00934637" w:rsidRPr="004B5780">
        <w:rPr>
          <w:rFonts w:ascii="Arial" w:hAnsi="Arial" w:cs="Arial"/>
        </w:rPr>
        <w:t xml:space="preserve"> (but at any time shall not be less than 3)</w:t>
      </w:r>
      <w:r w:rsidR="00F00D72" w:rsidRPr="004B5780">
        <w:rPr>
          <w:rFonts w:ascii="Arial" w:hAnsi="Arial" w:cs="Arial"/>
        </w:rPr>
        <w:t>.</w:t>
      </w:r>
      <w:r w:rsidR="00353C3A" w:rsidRPr="004B5780">
        <w:rPr>
          <w:rFonts w:ascii="Arial" w:hAnsi="Arial" w:cs="Arial"/>
        </w:rPr>
        <w:t xml:space="preserve"> This</w:t>
      </w:r>
      <w:r w:rsidR="00507C78" w:rsidRPr="004B5780">
        <w:rPr>
          <w:rFonts w:ascii="Arial" w:hAnsi="Arial" w:cs="Arial"/>
        </w:rPr>
        <w:t> </w:t>
      </w:r>
      <w:r w:rsidR="00353C3A" w:rsidRPr="004B5780">
        <w:rPr>
          <w:rFonts w:ascii="Arial" w:hAnsi="Arial" w:cs="Arial"/>
        </w:rPr>
        <w:t xml:space="preserve">number </w:t>
      </w:r>
      <w:r w:rsidR="00941A7E" w:rsidRPr="004B5780">
        <w:rPr>
          <w:rFonts w:ascii="Arial" w:hAnsi="Arial" w:cs="Arial"/>
          <w:u w:val="single"/>
        </w:rPr>
        <w:t>does not</w:t>
      </w:r>
      <w:r w:rsidR="00941A7E" w:rsidRPr="004B5780">
        <w:rPr>
          <w:rFonts w:ascii="Arial" w:hAnsi="Arial" w:cs="Arial"/>
        </w:rPr>
        <w:t xml:space="preserve"> </w:t>
      </w:r>
      <w:r w:rsidR="00353C3A" w:rsidRPr="004B5780">
        <w:rPr>
          <w:rFonts w:ascii="Arial" w:hAnsi="Arial" w:cs="Arial"/>
        </w:rPr>
        <w:t xml:space="preserve">include </w:t>
      </w:r>
      <w:r w:rsidR="0049407C">
        <w:rPr>
          <w:rFonts w:ascii="Arial" w:hAnsi="Arial" w:cs="Arial"/>
        </w:rPr>
        <w:t xml:space="preserve">up to 2 </w:t>
      </w:r>
      <w:r w:rsidR="00F00D72" w:rsidRPr="004B5780">
        <w:rPr>
          <w:rFonts w:ascii="Arial" w:hAnsi="Arial" w:cs="Arial"/>
        </w:rPr>
        <w:t xml:space="preserve">independent or specialist </w:t>
      </w:r>
      <w:r w:rsidR="00C02965" w:rsidRPr="004B5780">
        <w:rPr>
          <w:rFonts w:ascii="Arial" w:hAnsi="Arial" w:cs="Arial"/>
        </w:rPr>
        <w:t>non</w:t>
      </w:r>
      <w:r w:rsidR="00C02965" w:rsidRPr="004B5780">
        <w:rPr>
          <w:rFonts w:ascii="Arial" w:hAnsi="Arial" w:cs="Arial"/>
        </w:rPr>
        <w:noBreakHyphen/>
        <w:t xml:space="preserve">member </w:t>
      </w:r>
      <w:r w:rsidR="00353C3A" w:rsidRPr="004B5780">
        <w:rPr>
          <w:rFonts w:ascii="Arial" w:hAnsi="Arial" w:cs="Arial"/>
        </w:rPr>
        <w:t>directors</w:t>
      </w:r>
      <w:r w:rsidR="0049407C">
        <w:rPr>
          <w:rFonts w:ascii="Arial" w:hAnsi="Arial" w:cs="Arial"/>
        </w:rPr>
        <w:t xml:space="preserve"> appointed in accordance with Rule 6.7</w:t>
      </w:r>
    </w:p>
    <w:p w14:paraId="3C31A2B5" w14:textId="31066D54" w:rsidR="004B5780" w:rsidRPr="00932788" w:rsidRDefault="004B5780" w:rsidP="004B5780">
      <w:pPr>
        <w:jc w:val="both"/>
        <w:rPr>
          <w:rFonts w:ascii="Arial" w:hAnsi="Arial" w:cs="Arial"/>
        </w:rPr>
      </w:pPr>
      <w:r>
        <w:rPr>
          <w:rFonts w:ascii="Arial" w:hAnsi="Arial" w:cs="Arial"/>
        </w:rPr>
        <w:t xml:space="preserve">The member directors shall consist of equal representation of men and women with a chairperson of either gender </w:t>
      </w:r>
      <w:proofErr w:type="gramStart"/>
      <w:r>
        <w:rPr>
          <w:rFonts w:ascii="Arial" w:hAnsi="Arial" w:cs="Arial"/>
        </w:rPr>
        <w:t>and</w:t>
      </w:r>
      <w:proofErr w:type="gramEnd"/>
      <w:r>
        <w:rPr>
          <w:rFonts w:ascii="Arial" w:hAnsi="Arial" w:cs="Arial"/>
        </w:rPr>
        <w:t xml:space="preserve"> up to two non-member directors of either gender appointed in accordance with rule 6.7.</w:t>
      </w:r>
    </w:p>
    <w:p w14:paraId="37A9FABF" w14:textId="77777777" w:rsidR="00410E44" w:rsidRPr="00932788" w:rsidRDefault="00B043C2" w:rsidP="004B5780">
      <w:pPr>
        <w:jc w:val="both"/>
        <w:rPr>
          <w:rFonts w:ascii="Arial" w:hAnsi="Arial" w:cs="Arial"/>
        </w:rPr>
      </w:pPr>
      <w:r w:rsidRPr="00932788">
        <w:rPr>
          <w:rFonts w:ascii="Arial" w:hAnsi="Arial" w:cs="Arial"/>
        </w:rPr>
        <w:t>T</w:t>
      </w:r>
      <w:r w:rsidR="00353C3A" w:rsidRPr="00932788">
        <w:rPr>
          <w:rFonts w:ascii="Arial" w:hAnsi="Arial" w:cs="Arial"/>
        </w:rPr>
        <w:t xml:space="preserve">o </w:t>
      </w:r>
      <w:r w:rsidRPr="00932788">
        <w:rPr>
          <w:rFonts w:ascii="Arial" w:hAnsi="Arial" w:cs="Arial"/>
        </w:rPr>
        <w:t>change the number of directors</w:t>
      </w:r>
      <w:r w:rsidR="00E17757" w:rsidRPr="00932788">
        <w:rPr>
          <w:rFonts w:ascii="Arial" w:hAnsi="Arial" w:cs="Arial"/>
        </w:rPr>
        <w:t>,</w:t>
      </w:r>
      <w:r w:rsidRPr="00932788">
        <w:rPr>
          <w:rFonts w:ascii="Arial" w:hAnsi="Arial" w:cs="Arial"/>
        </w:rPr>
        <w:t xml:space="preserve"> </w:t>
      </w:r>
      <w:r w:rsidR="00353C3A" w:rsidRPr="00932788">
        <w:rPr>
          <w:rFonts w:ascii="Arial" w:hAnsi="Arial" w:cs="Arial"/>
        </w:rPr>
        <w:t xml:space="preserve">members need to pass </w:t>
      </w:r>
      <w:r w:rsidRPr="00932788">
        <w:rPr>
          <w:rFonts w:ascii="Arial" w:hAnsi="Arial" w:cs="Arial"/>
        </w:rPr>
        <w:t>a</w:t>
      </w:r>
      <w:r w:rsidR="004A225B" w:rsidRPr="00932788">
        <w:rPr>
          <w:rFonts w:ascii="Arial" w:hAnsi="Arial" w:cs="Arial"/>
        </w:rPr>
        <w:t xml:space="preserve"> </w:t>
      </w:r>
      <w:r w:rsidR="00FF5C09" w:rsidRPr="00932788">
        <w:rPr>
          <w:rFonts w:ascii="Arial" w:hAnsi="Arial" w:cs="Arial"/>
        </w:rPr>
        <w:t xml:space="preserve">special </w:t>
      </w:r>
      <w:r w:rsidR="004A225B" w:rsidRPr="00932788">
        <w:rPr>
          <w:rFonts w:ascii="Arial" w:hAnsi="Arial" w:cs="Arial"/>
        </w:rPr>
        <w:t>resolution</w:t>
      </w:r>
      <w:r w:rsidR="00F866E2" w:rsidRPr="00932788">
        <w:rPr>
          <w:rFonts w:ascii="Arial" w:hAnsi="Arial" w:cs="Arial"/>
        </w:rPr>
        <w:t xml:space="preserve"> at</w:t>
      </w:r>
      <w:r w:rsidR="00410E44" w:rsidRPr="00932788">
        <w:rPr>
          <w:rFonts w:ascii="Arial" w:hAnsi="Arial" w:cs="Arial"/>
        </w:rPr>
        <w:t xml:space="preserve"> </w:t>
      </w:r>
      <w:r w:rsidR="004A225B" w:rsidRPr="00932788">
        <w:rPr>
          <w:rFonts w:ascii="Arial" w:hAnsi="Arial" w:cs="Arial"/>
        </w:rPr>
        <w:t>a</w:t>
      </w:r>
      <w:r w:rsidR="00410E44" w:rsidRPr="00932788">
        <w:rPr>
          <w:rFonts w:ascii="Arial" w:hAnsi="Arial" w:cs="Arial"/>
        </w:rPr>
        <w:t xml:space="preserve"> general meeting</w:t>
      </w:r>
      <w:r w:rsidRPr="00932788">
        <w:rPr>
          <w:rFonts w:ascii="Arial" w:hAnsi="Arial" w:cs="Arial"/>
        </w:rPr>
        <w:t xml:space="preserve"> or AGM</w:t>
      </w:r>
      <w:r w:rsidR="00FF5C09" w:rsidRPr="00932788">
        <w:rPr>
          <w:rFonts w:ascii="Arial" w:hAnsi="Arial" w:cs="Arial"/>
        </w:rPr>
        <w:t xml:space="preserve"> to change the rule book</w:t>
      </w:r>
      <w:r w:rsidRPr="00932788">
        <w:rPr>
          <w:rFonts w:ascii="Arial" w:hAnsi="Arial" w:cs="Arial"/>
        </w:rPr>
        <w:t>. Such a resolution needs to be in the notice calling that meeting.</w:t>
      </w:r>
    </w:p>
    <w:p w14:paraId="7B0979F2" w14:textId="77777777" w:rsidR="00CC3F34" w:rsidRPr="00932788" w:rsidRDefault="003D5B45" w:rsidP="00D75435">
      <w:pPr>
        <w:pStyle w:val="Heading3"/>
      </w:pPr>
      <w:bookmarkStart w:id="162" w:name="_Toc238271936"/>
      <w:bookmarkStart w:id="163" w:name="_Toc239492588"/>
      <w:bookmarkStart w:id="164" w:name="_Ref406357760"/>
      <w:bookmarkStart w:id="165" w:name="_Ref420424763"/>
      <w:bookmarkStart w:id="166" w:name="_Ref428415209"/>
      <w:r w:rsidRPr="00932788">
        <w:t>Eligibility of directors</w:t>
      </w:r>
      <w:bookmarkEnd w:id="162"/>
      <w:bookmarkEnd w:id="163"/>
      <w:bookmarkEnd w:id="164"/>
      <w:bookmarkEnd w:id="165"/>
      <w:bookmarkEnd w:id="166"/>
    </w:p>
    <w:p w14:paraId="56C53D07" w14:textId="7129F05F" w:rsidR="005C7182" w:rsidRPr="00932788" w:rsidRDefault="005C7182" w:rsidP="00C50A2D">
      <w:pPr>
        <w:jc w:val="both"/>
        <w:rPr>
          <w:rFonts w:ascii="Arial" w:hAnsi="Arial" w:cs="Arial"/>
        </w:rPr>
      </w:pPr>
      <w:r w:rsidRPr="00932788">
        <w:rPr>
          <w:rFonts w:ascii="Arial" w:hAnsi="Arial" w:cs="Arial"/>
        </w:rPr>
        <w:t xml:space="preserve">A director </w:t>
      </w:r>
      <w:r w:rsidR="00FF5C09" w:rsidRPr="00932788">
        <w:rPr>
          <w:rFonts w:ascii="Arial" w:hAnsi="Arial" w:cs="Arial"/>
        </w:rPr>
        <w:t xml:space="preserve">(other than a director appointed under rule </w:t>
      </w:r>
      <w:r w:rsidR="00FF5C09" w:rsidRPr="00932788">
        <w:rPr>
          <w:rFonts w:ascii="Arial" w:hAnsi="Arial" w:cs="Arial"/>
        </w:rPr>
      </w:r>
      <w:r w:rsidR="00FF5C09" w:rsidRPr="00932788">
        <w:rPr>
          <w:rFonts w:ascii="Arial" w:hAnsi="Arial" w:cs="Arial"/>
        </w:rPr>
        <w:instrText xml:space="preserve"/>
      </w:r>
      <w:r w:rsidR="00932788">
        <w:rPr>
          <w:rFonts w:ascii="Arial" w:hAnsi="Arial" w:cs="Arial"/>
        </w:rPr>
        <w:instrText xml:space="preserve"/>
      </w:r>
      <w:r w:rsidR="00FF5C09" w:rsidRPr="00932788">
        <w:rPr>
          <w:rFonts w:ascii="Arial" w:hAnsi="Arial" w:cs="Arial"/>
        </w:rPr>
      </w:r>
      <w:r w:rsidR="00FF5C09" w:rsidRPr="00932788">
        <w:rPr>
          <w:rFonts w:ascii="Arial" w:hAnsi="Arial" w:cs="Arial"/>
        </w:rPr>
      </w:r>
      <w:r w:rsidR="009A6AD9" w:rsidRPr="00932788">
        <w:rPr>
          <w:rFonts w:ascii="Arial" w:hAnsi="Arial" w:cs="Arial"/>
        </w:rPr>
        <w:t>6.7</w:t>
      </w:r>
      <w:r w:rsidR="00FF5C09" w:rsidRPr="00932788">
        <w:rPr>
          <w:rFonts w:ascii="Arial" w:hAnsi="Arial" w:cs="Arial"/>
        </w:rPr>
      </w:r>
      <w:r w:rsidR="00FF5C09" w:rsidRPr="00932788">
        <w:rPr>
          <w:rFonts w:ascii="Arial" w:hAnsi="Arial" w:cs="Arial"/>
        </w:rPr>
        <w:t xml:space="preserve">) </w:t>
      </w:r>
      <w:r w:rsidRPr="00932788">
        <w:rPr>
          <w:rFonts w:ascii="Arial" w:hAnsi="Arial" w:cs="Arial"/>
        </w:rPr>
        <w:t>must be:</w:t>
      </w:r>
    </w:p>
    <w:p w14:paraId="67C3287B" w14:textId="1CD35EDD" w:rsidR="005C7182" w:rsidRPr="00932788" w:rsidRDefault="006970E2" w:rsidP="00C50A2D">
      <w:pPr>
        <w:pStyle w:val="bullet1"/>
        <w:numPr>
          <w:ilvl w:val="0"/>
          <w:numId w:val="23"/>
        </w:numPr>
        <w:jc w:val="both"/>
        <w:rPr>
          <w:rFonts w:ascii="Arial" w:hAnsi="Arial" w:cs="Arial"/>
        </w:rPr>
      </w:pPr>
      <w:bookmarkStart w:id="167" w:name="_Toc204165308"/>
      <w:bookmarkStart w:id="168" w:name="_Toc204595519"/>
      <w:r w:rsidRPr="00932788">
        <w:rPr>
          <w:rFonts w:ascii="Arial" w:hAnsi="Arial" w:cs="Arial"/>
        </w:rPr>
        <w:t>at least 18 years old</w:t>
      </w:r>
      <w:bookmarkEnd w:id="167"/>
      <w:bookmarkEnd w:id="168"/>
      <w:r w:rsidR="005A4AFD" w:rsidRPr="00932788">
        <w:rPr>
          <w:rFonts w:ascii="Arial" w:hAnsi="Arial" w:cs="Arial"/>
        </w:rPr>
        <w:t>, and</w:t>
      </w:r>
    </w:p>
    <w:p w14:paraId="44F4E8F3" w14:textId="0E09516D" w:rsidR="0026284B" w:rsidRPr="00932788" w:rsidRDefault="006970E2" w:rsidP="00C50A2D">
      <w:pPr>
        <w:pStyle w:val="bullet1"/>
        <w:numPr>
          <w:ilvl w:val="0"/>
          <w:numId w:val="23"/>
        </w:numPr>
        <w:jc w:val="both"/>
        <w:rPr>
          <w:rFonts w:ascii="Arial" w:hAnsi="Arial" w:cs="Arial"/>
        </w:rPr>
      </w:pPr>
      <w:bookmarkStart w:id="169" w:name="_Toc204165309"/>
      <w:bookmarkStart w:id="170" w:name="_Toc204595520"/>
      <w:r w:rsidRPr="00932788">
        <w:rPr>
          <w:rFonts w:ascii="Arial" w:hAnsi="Arial" w:cs="Arial"/>
        </w:rPr>
        <w:t>a member</w:t>
      </w:r>
      <w:r w:rsidR="00934637" w:rsidRPr="00932788">
        <w:rPr>
          <w:rFonts w:ascii="Arial" w:hAnsi="Arial" w:cs="Arial"/>
        </w:rPr>
        <w:t xml:space="preserve"> of the Corporation unless appointed under rule </w:t>
      </w:r>
      <w:r w:rsidR="009B0827" w:rsidRPr="00932788">
        <w:rPr>
          <w:rFonts w:ascii="Arial" w:hAnsi="Arial" w:cs="Arial"/>
        </w:rPr>
        <w:t>6.7</w:t>
      </w:r>
    </w:p>
    <w:p w14:paraId="16858390" w14:textId="7D326234" w:rsidR="003B76FD" w:rsidRPr="00932788" w:rsidRDefault="003B76FD" w:rsidP="00C50A2D">
      <w:pPr>
        <w:pStyle w:val="bullet1"/>
        <w:numPr>
          <w:ilvl w:val="0"/>
          <w:numId w:val="23"/>
        </w:numPr>
        <w:jc w:val="both"/>
        <w:rPr>
          <w:rFonts w:ascii="Arial" w:hAnsi="Arial" w:cs="Arial"/>
        </w:rPr>
      </w:pPr>
      <w:r w:rsidRPr="00932788">
        <w:rPr>
          <w:rFonts w:ascii="Arial" w:hAnsi="Arial" w:cs="Arial"/>
        </w:rPr>
        <w:t>consented in writing to be a director</w:t>
      </w:r>
    </w:p>
    <w:p w14:paraId="5493E9C6" w14:textId="4F367918" w:rsidR="00934637" w:rsidRPr="00932788" w:rsidRDefault="00934637" w:rsidP="00C50A2D">
      <w:pPr>
        <w:pStyle w:val="bullet1"/>
        <w:numPr>
          <w:ilvl w:val="0"/>
          <w:numId w:val="23"/>
        </w:numPr>
        <w:jc w:val="both"/>
        <w:rPr>
          <w:rFonts w:ascii="Arial" w:hAnsi="Arial" w:cs="Arial"/>
        </w:rPr>
      </w:pPr>
      <w:r w:rsidRPr="00932788">
        <w:rPr>
          <w:rFonts w:ascii="Arial" w:hAnsi="Arial" w:cs="Arial"/>
        </w:rPr>
        <w:t>have a director ID or have applied for a director ID and give the corporation their director ID as soon as they have it</w:t>
      </w:r>
      <w:r w:rsidR="009B0827" w:rsidRPr="00932788">
        <w:rPr>
          <w:rFonts w:ascii="Arial" w:hAnsi="Arial" w:cs="Arial"/>
        </w:rPr>
        <w:t>.</w:t>
      </w:r>
    </w:p>
    <w:p w14:paraId="22E64DAB" w14:textId="77777777" w:rsidR="009B0827" w:rsidRPr="00932788" w:rsidRDefault="009B0827" w:rsidP="00C50A2D">
      <w:pPr>
        <w:pStyle w:val="bullet1"/>
        <w:numPr>
          <w:ilvl w:val="0"/>
          <w:numId w:val="23"/>
        </w:numPr>
        <w:jc w:val="both"/>
        <w:rPr>
          <w:rFonts w:ascii="Arial" w:hAnsi="Arial" w:cs="Arial"/>
        </w:rPr>
      </w:pPr>
      <w:r w:rsidRPr="00932788">
        <w:rPr>
          <w:rFonts w:ascii="Arial" w:hAnsi="Arial" w:cs="Arial"/>
        </w:rPr>
        <w:t xml:space="preserve">have skills relevant to the governance, </w:t>
      </w:r>
      <w:proofErr w:type="gramStart"/>
      <w:r w:rsidRPr="00932788">
        <w:rPr>
          <w:rFonts w:ascii="Arial" w:hAnsi="Arial" w:cs="Arial"/>
        </w:rPr>
        <w:t>business</w:t>
      </w:r>
      <w:proofErr w:type="gramEnd"/>
      <w:r w:rsidRPr="00932788">
        <w:rPr>
          <w:rFonts w:ascii="Arial" w:hAnsi="Arial" w:cs="Arial"/>
        </w:rPr>
        <w:t xml:space="preserve"> or activities of the corporation, such as law, accounting, cultural knowledge and lore or business administration, and</w:t>
      </w:r>
    </w:p>
    <w:p w14:paraId="6FEA6B05" w14:textId="3D0ED856" w:rsidR="009B0827" w:rsidRPr="00932788" w:rsidRDefault="009B0827" w:rsidP="00C50A2D">
      <w:pPr>
        <w:pStyle w:val="bullet1"/>
        <w:numPr>
          <w:ilvl w:val="0"/>
          <w:numId w:val="23"/>
        </w:numPr>
        <w:jc w:val="both"/>
        <w:rPr>
          <w:rFonts w:ascii="Arial" w:hAnsi="Arial" w:cs="Arial"/>
        </w:rPr>
      </w:pPr>
      <w:r w:rsidRPr="00932788">
        <w:rPr>
          <w:rFonts w:ascii="Arial" w:hAnsi="Arial" w:cs="Arial"/>
        </w:rPr>
        <w:t>have completed suitable governance training or undertake to do so as soon as possible following their appointment.</w:t>
      </w:r>
      <w:bookmarkEnd w:id="169"/>
      <w:bookmarkEnd w:id="170"/>
    </w:p>
    <w:p w14:paraId="347BAB85" w14:textId="77777777" w:rsidR="009B0827" w:rsidRPr="00932788" w:rsidRDefault="009B0827" w:rsidP="00C50A2D">
      <w:pPr>
        <w:pStyle w:val="bullet1"/>
        <w:jc w:val="both"/>
        <w:rPr>
          <w:rFonts w:ascii="Arial" w:hAnsi="Arial" w:cs="Arial"/>
        </w:rPr>
      </w:pPr>
      <w:r w:rsidRPr="00932788">
        <w:rPr>
          <w:rFonts w:ascii="Arial" w:hAnsi="Arial" w:cs="Arial"/>
        </w:rPr>
        <w:t>A person is not eligible to become a director if the person is disqualified under the CATSI Act from managing corporations. Disqualification happens when a person:</w:t>
      </w:r>
    </w:p>
    <w:p w14:paraId="73108CBD" w14:textId="57D0A3B3" w:rsidR="009B0827" w:rsidRPr="00932788" w:rsidRDefault="009B0827" w:rsidP="00C50A2D">
      <w:pPr>
        <w:pStyle w:val="bullet1"/>
        <w:numPr>
          <w:ilvl w:val="0"/>
          <w:numId w:val="8"/>
        </w:numPr>
        <w:jc w:val="both"/>
        <w:rPr>
          <w:rFonts w:ascii="Arial" w:hAnsi="Arial" w:cs="Arial"/>
        </w:rPr>
      </w:pPr>
      <w:r w:rsidRPr="00932788">
        <w:rPr>
          <w:rFonts w:ascii="Arial" w:hAnsi="Arial" w:cs="Arial"/>
        </w:rPr>
        <w:t>has been convicted of an offence under the CATSI Act that is punishable by imprisonment for more than 12 months</w:t>
      </w:r>
    </w:p>
    <w:p w14:paraId="7A24EA4F" w14:textId="5E881073" w:rsidR="005733F1" w:rsidRPr="00932788" w:rsidRDefault="005733F1" w:rsidP="00C50A2D">
      <w:pPr>
        <w:pStyle w:val="bullet1"/>
        <w:numPr>
          <w:ilvl w:val="0"/>
          <w:numId w:val="8"/>
        </w:numPr>
        <w:jc w:val="both"/>
        <w:rPr>
          <w:rFonts w:ascii="Arial" w:hAnsi="Arial" w:cs="Arial"/>
        </w:rPr>
      </w:pPr>
      <w:r w:rsidRPr="00932788">
        <w:rPr>
          <w:rFonts w:ascii="Arial" w:hAnsi="Arial" w:cs="Arial"/>
        </w:rPr>
        <w:t>has been convicted of an offence involving dishonesty that is punishable by imprisonment for at least three months</w:t>
      </w:r>
    </w:p>
    <w:p w14:paraId="1B248F29" w14:textId="77777777" w:rsidR="009B0827" w:rsidRPr="00932788" w:rsidRDefault="009B0827" w:rsidP="00C50A2D">
      <w:pPr>
        <w:keepNext/>
        <w:numPr>
          <w:ilvl w:val="0"/>
          <w:numId w:val="4"/>
        </w:numPr>
        <w:tabs>
          <w:tab w:val="left" w:pos="340"/>
        </w:tabs>
        <w:spacing w:before="120"/>
        <w:jc w:val="both"/>
        <w:rPr>
          <w:rFonts w:ascii="Arial" w:hAnsi="Arial" w:cs="Arial"/>
        </w:rPr>
      </w:pPr>
      <w:r w:rsidRPr="00932788">
        <w:rPr>
          <w:rFonts w:ascii="Arial" w:hAnsi="Arial" w:cs="Arial"/>
        </w:rPr>
        <w:t>has been convicted of an offence against the law of a foreign country that is punishable by imprisonment for more than 12 months</w:t>
      </w:r>
    </w:p>
    <w:p w14:paraId="6494D808" w14:textId="77777777" w:rsidR="009B0827" w:rsidRPr="00932788" w:rsidRDefault="009B0827" w:rsidP="00C50A2D">
      <w:pPr>
        <w:numPr>
          <w:ilvl w:val="0"/>
          <w:numId w:val="4"/>
        </w:numPr>
        <w:tabs>
          <w:tab w:val="left" w:pos="340"/>
        </w:tabs>
        <w:spacing w:before="120"/>
        <w:jc w:val="both"/>
        <w:rPr>
          <w:rFonts w:ascii="Arial" w:hAnsi="Arial" w:cs="Arial"/>
        </w:rPr>
      </w:pPr>
      <w:r w:rsidRPr="00932788">
        <w:rPr>
          <w:rFonts w:ascii="Arial" w:hAnsi="Arial" w:cs="Arial"/>
        </w:rPr>
        <w:t>is an undischarged bankrupt</w:t>
      </w:r>
    </w:p>
    <w:p w14:paraId="3D309754" w14:textId="77777777" w:rsidR="009B0827" w:rsidRPr="00932788" w:rsidRDefault="009B0827" w:rsidP="00C50A2D">
      <w:pPr>
        <w:numPr>
          <w:ilvl w:val="0"/>
          <w:numId w:val="4"/>
        </w:numPr>
        <w:tabs>
          <w:tab w:val="left" w:pos="340"/>
        </w:tabs>
        <w:spacing w:before="120"/>
        <w:jc w:val="both"/>
        <w:rPr>
          <w:rFonts w:ascii="Arial" w:hAnsi="Arial" w:cs="Arial"/>
        </w:rPr>
      </w:pPr>
      <w:r w:rsidRPr="00932788">
        <w:rPr>
          <w:rFonts w:ascii="Arial" w:hAnsi="Arial" w:cs="Arial"/>
        </w:rPr>
        <w:t>has signed a personal insolvency agreement and has not kept to the agreement</w:t>
      </w:r>
    </w:p>
    <w:p w14:paraId="0C2A44FD" w14:textId="77777777" w:rsidR="009B0827" w:rsidRPr="00932788" w:rsidRDefault="009B0827" w:rsidP="00C50A2D">
      <w:pPr>
        <w:numPr>
          <w:ilvl w:val="0"/>
          <w:numId w:val="4"/>
        </w:numPr>
        <w:tabs>
          <w:tab w:val="left" w:pos="340"/>
        </w:tabs>
        <w:spacing w:before="120"/>
        <w:jc w:val="both"/>
        <w:rPr>
          <w:rFonts w:ascii="Arial" w:hAnsi="Arial" w:cs="Arial"/>
        </w:rPr>
      </w:pPr>
      <w:r w:rsidRPr="00932788">
        <w:rPr>
          <w:rFonts w:ascii="Arial" w:hAnsi="Arial" w:cs="Arial"/>
        </w:rPr>
        <w:t xml:space="preserve">has been otherwise disqualified under the CATSI Act or the </w:t>
      </w:r>
      <w:r w:rsidRPr="00932788">
        <w:rPr>
          <w:rFonts w:ascii="Arial" w:hAnsi="Arial" w:cs="Arial"/>
          <w:i/>
          <w:iCs/>
        </w:rPr>
        <w:t>Corporations Act 2001</w:t>
      </w:r>
      <w:r w:rsidRPr="00932788">
        <w:rPr>
          <w:rFonts w:ascii="Arial" w:hAnsi="Arial" w:cs="Arial"/>
        </w:rPr>
        <w:t xml:space="preserve"> from managing corporations.</w:t>
      </w:r>
    </w:p>
    <w:p w14:paraId="1348593E" w14:textId="77777777" w:rsidR="006970E2" w:rsidRPr="00932788" w:rsidRDefault="006970E2" w:rsidP="00D75435">
      <w:pPr>
        <w:pStyle w:val="Heading3"/>
      </w:pPr>
      <w:bookmarkStart w:id="171" w:name="_Toc238271937"/>
      <w:bookmarkStart w:id="172" w:name="_Toc239492589"/>
      <w:r w:rsidRPr="00932788">
        <w:lastRenderedPageBreak/>
        <w:t>Majority of director requirements</w:t>
      </w:r>
      <w:bookmarkEnd w:id="171"/>
      <w:bookmarkEnd w:id="172"/>
    </w:p>
    <w:p w14:paraId="59944AAE" w14:textId="77777777" w:rsidR="006970E2" w:rsidRPr="00932788" w:rsidRDefault="006970E2" w:rsidP="00240DAF">
      <w:pPr>
        <w:rPr>
          <w:rFonts w:ascii="Arial" w:hAnsi="Arial" w:cs="Arial"/>
        </w:rPr>
      </w:pPr>
      <w:proofErr w:type="gramStart"/>
      <w:r w:rsidRPr="00932788">
        <w:rPr>
          <w:rFonts w:ascii="Arial" w:hAnsi="Arial" w:cs="Arial"/>
        </w:rPr>
        <w:t>A majority of</w:t>
      </w:r>
      <w:proofErr w:type="gramEnd"/>
      <w:r w:rsidRPr="00932788">
        <w:rPr>
          <w:rFonts w:ascii="Arial" w:hAnsi="Arial" w:cs="Arial"/>
        </w:rPr>
        <w:t xml:space="preserve"> directors of the corporation must:</w:t>
      </w:r>
    </w:p>
    <w:p w14:paraId="4908CE03" w14:textId="6030029B" w:rsidR="006970E2" w:rsidRPr="00932788" w:rsidRDefault="00476D52" w:rsidP="00A01D56">
      <w:pPr>
        <w:pStyle w:val="bullet1"/>
        <w:numPr>
          <w:ilvl w:val="0"/>
          <w:numId w:val="24"/>
        </w:numPr>
        <w:rPr>
          <w:rFonts w:ascii="Arial" w:hAnsi="Arial" w:cs="Arial"/>
        </w:rPr>
      </w:pPr>
      <w:bookmarkStart w:id="173" w:name="_Toc204165316"/>
      <w:bookmarkStart w:id="174" w:name="_Toc204595527"/>
      <w:r w:rsidRPr="00932788">
        <w:rPr>
          <w:rFonts w:ascii="Arial" w:hAnsi="Arial" w:cs="Arial"/>
        </w:rPr>
        <w:t>usually</w:t>
      </w:r>
      <w:r w:rsidR="006970E2" w:rsidRPr="00932788">
        <w:rPr>
          <w:rFonts w:ascii="Arial" w:hAnsi="Arial" w:cs="Arial"/>
        </w:rPr>
        <w:t xml:space="preserve"> reside </w:t>
      </w:r>
      <w:bookmarkEnd w:id="173"/>
      <w:bookmarkEnd w:id="174"/>
      <w:r w:rsidR="00A01D56">
        <w:rPr>
          <w:rFonts w:ascii="Arial" w:hAnsi="Arial" w:cs="Arial"/>
        </w:rPr>
        <w:t>in the Mutitjulu Community</w:t>
      </w:r>
    </w:p>
    <w:p w14:paraId="71D41417" w14:textId="77777777" w:rsidR="00F97F07" w:rsidRPr="00932788" w:rsidRDefault="00F97F07" w:rsidP="00A01D56">
      <w:pPr>
        <w:pStyle w:val="bullet1"/>
        <w:numPr>
          <w:ilvl w:val="0"/>
          <w:numId w:val="24"/>
        </w:numPr>
        <w:rPr>
          <w:rFonts w:ascii="Arial" w:hAnsi="Arial" w:cs="Arial"/>
        </w:rPr>
      </w:pPr>
      <w:bookmarkStart w:id="175" w:name="_Toc204165317"/>
      <w:bookmarkStart w:id="176" w:name="_Toc204595528"/>
      <w:r w:rsidRPr="00932788">
        <w:rPr>
          <w:rFonts w:ascii="Arial" w:hAnsi="Arial" w:cs="Arial"/>
        </w:rPr>
        <w:t>be members of the corporation</w:t>
      </w:r>
      <w:bookmarkEnd w:id="175"/>
      <w:bookmarkEnd w:id="176"/>
    </w:p>
    <w:p w14:paraId="7013AFBD" w14:textId="0297A526" w:rsidR="006970E2" w:rsidRPr="00932788" w:rsidRDefault="006970E2" w:rsidP="00A01D56">
      <w:pPr>
        <w:pStyle w:val="bullet1"/>
        <w:numPr>
          <w:ilvl w:val="0"/>
          <w:numId w:val="24"/>
        </w:numPr>
        <w:rPr>
          <w:rFonts w:ascii="Arial" w:hAnsi="Arial" w:cs="Arial"/>
        </w:rPr>
      </w:pPr>
      <w:bookmarkStart w:id="177" w:name="_Toc204165318"/>
      <w:bookmarkStart w:id="178" w:name="_Toc204595529"/>
      <w:r w:rsidRPr="00932788">
        <w:rPr>
          <w:rFonts w:ascii="Arial" w:hAnsi="Arial" w:cs="Arial"/>
        </w:rPr>
        <w:t>not be employees of the corporation</w:t>
      </w:r>
      <w:r w:rsidR="00C82409">
        <w:rPr>
          <w:rFonts w:ascii="Arial" w:hAnsi="Arial" w:cs="Arial"/>
        </w:rPr>
        <w:t xml:space="preserve"> in a management role</w:t>
      </w:r>
      <w:r w:rsidR="00476D52" w:rsidRPr="00932788">
        <w:rPr>
          <w:rFonts w:ascii="Arial" w:hAnsi="Arial" w:cs="Arial"/>
        </w:rPr>
        <w:t>.</w:t>
      </w:r>
      <w:bookmarkEnd w:id="177"/>
      <w:bookmarkEnd w:id="178"/>
    </w:p>
    <w:p w14:paraId="3E49C964" w14:textId="77777777" w:rsidR="006970E2" w:rsidRPr="00932788" w:rsidRDefault="006970E2" w:rsidP="00A01D56">
      <w:pPr>
        <w:jc w:val="both"/>
        <w:rPr>
          <w:rFonts w:ascii="Arial" w:hAnsi="Arial" w:cs="Arial"/>
        </w:rPr>
      </w:pPr>
      <w:r w:rsidRPr="00932788">
        <w:rPr>
          <w:rFonts w:ascii="Arial" w:hAnsi="Arial" w:cs="Arial"/>
        </w:rPr>
        <w:t xml:space="preserve">The chief executive officer </w:t>
      </w:r>
      <w:r w:rsidR="00A8355F" w:rsidRPr="00932788">
        <w:rPr>
          <w:rFonts w:ascii="Arial" w:hAnsi="Arial" w:cs="Arial"/>
        </w:rPr>
        <w:t xml:space="preserve">(CEO) </w:t>
      </w:r>
      <w:r w:rsidRPr="00932788">
        <w:rPr>
          <w:rFonts w:ascii="Arial" w:hAnsi="Arial" w:cs="Arial"/>
        </w:rPr>
        <w:t>may be a director but cannot chair directors</w:t>
      </w:r>
      <w:r w:rsidR="00551645" w:rsidRPr="00932788">
        <w:rPr>
          <w:rFonts w:ascii="Arial" w:hAnsi="Arial" w:cs="Arial"/>
        </w:rPr>
        <w:t>’</w:t>
      </w:r>
      <w:r w:rsidRPr="00932788">
        <w:rPr>
          <w:rFonts w:ascii="Arial" w:hAnsi="Arial" w:cs="Arial"/>
        </w:rPr>
        <w:t xml:space="preserve"> meetings.</w:t>
      </w:r>
    </w:p>
    <w:p w14:paraId="2FBFD22D" w14:textId="77777777" w:rsidR="00272E09" w:rsidRPr="00932788" w:rsidRDefault="00272E09" w:rsidP="00D75435">
      <w:pPr>
        <w:pStyle w:val="Heading3"/>
      </w:pPr>
      <w:bookmarkStart w:id="179" w:name="_Toc238271938"/>
      <w:bookmarkStart w:id="180" w:name="_Toc239492590"/>
      <w:r w:rsidRPr="00932788">
        <w:t>How to become a director</w:t>
      </w:r>
      <w:bookmarkEnd w:id="179"/>
      <w:bookmarkEnd w:id="180"/>
    </w:p>
    <w:p w14:paraId="1FA440A2" w14:textId="77777777" w:rsidR="00106467" w:rsidRPr="00932788" w:rsidRDefault="00106467" w:rsidP="006A1281">
      <w:pPr>
        <w:keepNext/>
        <w:jc w:val="both"/>
        <w:rPr>
          <w:rFonts w:ascii="Arial" w:hAnsi="Arial" w:cs="Arial"/>
        </w:rPr>
      </w:pPr>
      <w:r w:rsidRPr="00932788">
        <w:rPr>
          <w:rFonts w:ascii="Arial" w:hAnsi="Arial" w:cs="Arial"/>
        </w:rPr>
        <w:t>To be eligible for election, a member must:</w:t>
      </w:r>
    </w:p>
    <w:p w14:paraId="7B5048A3" w14:textId="77777777" w:rsidR="00106467" w:rsidRPr="00932788" w:rsidRDefault="00106467" w:rsidP="006A1281">
      <w:pPr>
        <w:pStyle w:val="bullet-dots-level1"/>
        <w:keepNext/>
        <w:numPr>
          <w:ilvl w:val="0"/>
          <w:numId w:val="25"/>
        </w:numPr>
        <w:jc w:val="both"/>
        <w:rPr>
          <w:rFonts w:ascii="Arial" w:hAnsi="Arial" w:cs="Arial"/>
        </w:rPr>
      </w:pPr>
      <w:r w:rsidRPr="00932788">
        <w:rPr>
          <w:rFonts w:ascii="Arial" w:hAnsi="Arial" w:cs="Arial"/>
        </w:rPr>
        <w:t xml:space="preserve">complete a ‘Nomination to serve as a director form’ (provided at </w:t>
      </w:r>
      <w:r w:rsidRPr="00932788">
        <w:rPr>
          <w:rFonts w:ascii="Arial" w:hAnsi="Arial" w:cs="Arial"/>
        </w:rPr>
      </w:r>
      <w:r w:rsidRPr="00932788">
        <w:rPr>
          <w:rFonts w:ascii="Arial" w:hAnsi="Arial" w:cs="Arial"/>
        </w:rPr>
        <w:instrText xml:space="preserve"/>
      </w:r>
      <w:r w:rsidRPr="00932788">
        <w:rPr>
          <w:rFonts w:ascii="Arial" w:hAnsi="Arial" w:cs="Arial"/>
        </w:rPr>
      </w:r>
      <w:r w:rsidRPr="00932788">
        <w:rPr>
          <w:rFonts w:ascii="Arial" w:hAnsi="Arial" w:cs="Arial"/>
        </w:rPr>
      </w:r>
      <w:r w:rsidRPr="00932788">
        <w:rPr>
          <w:rFonts w:ascii="Arial" w:hAnsi="Arial" w:cs="Arial"/>
        </w:rPr>
        <w:t>schedule 3</w:t>
      </w:r>
      <w:r w:rsidRPr="00932788">
        <w:rPr>
          <w:rFonts w:ascii="Arial" w:hAnsi="Arial" w:cs="Arial"/>
        </w:rPr>
      </w:r>
      <w:r w:rsidRPr="00932788">
        <w:rPr>
          <w:rFonts w:ascii="Arial" w:hAnsi="Arial" w:cs="Arial"/>
        </w:rPr>
        <w:t>)</w:t>
      </w:r>
    </w:p>
    <w:p w14:paraId="51FF817C" w14:textId="2A2E3C8B" w:rsidR="00106467" w:rsidRPr="00932788" w:rsidRDefault="00106467" w:rsidP="006A1281">
      <w:pPr>
        <w:pStyle w:val="bullet-dots-level1"/>
        <w:keepNext/>
        <w:numPr>
          <w:ilvl w:val="0"/>
          <w:numId w:val="25"/>
        </w:numPr>
        <w:jc w:val="both"/>
        <w:rPr>
          <w:rFonts w:ascii="Arial" w:hAnsi="Arial" w:cs="Arial"/>
        </w:rPr>
      </w:pPr>
      <w:r w:rsidRPr="00932788">
        <w:rPr>
          <w:rFonts w:ascii="Arial" w:hAnsi="Arial" w:cs="Arial"/>
        </w:rPr>
        <w:t>complete a ‘Consent to become a director’ form (provided at schedule 2)</w:t>
      </w:r>
    </w:p>
    <w:p w14:paraId="4AD57683" w14:textId="65C6C2E8" w:rsidR="00263924" w:rsidRPr="00932788" w:rsidRDefault="00263924" w:rsidP="006A1281">
      <w:pPr>
        <w:pStyle w:val="bullet-dots-level1"/>
        <w:keepNext/>
        <w:numPr>
          <w:ilvl w:val="0"/>
          <w:numId w:val="25"/>
        </w:numPr>
        <w:jc w:val="both"/>
        <w:rPr>
          <w:rFonts w:ascii="Arial" w:hAnsi="Arial" w:cs="Arial"/>
        </w:rPr>
      </w:pPr>
      <w:r w:rsidRPr="00932788">
        <w:rPr>
          <w:rFonts w:ascii="Arial" w:hAnsi="Arial" w:cs="Arial"/>
        </w:rPr>
        <w:t>have a director ID or have applied</w:t>
      </w:r>
      <w:r w:rsidR="00A01D56">
        <w:rPr>
          <w:rFonts w:ascii="Arial" w:hAnsi="Arial" w:cs="Arial"/>
        </w:rPr>
        <w:t>, or will apply</w:t>
      </w:r>
      <w:r w:rsidRPr="00932788">
        <w:rPr>
          <w:rFonts w:ascii="Arial" w:hAnsi="Arial" w:cs="Arial"/>
        </w:rPr>
        <w:t xml:space="preserve"> for a director ID</w:t>
      </w:r>
    </w:p>
    <w:p w14:paraId="52175E05" w14:textId="6E55AD56" w:rsidR="00106467" w:rsidRPr="00932788" w:rsidRDefault="00106467" w:rsidP="006A1281">
      <w:pPr>
        <w:pStyle w:val="bullet-dots-level1"/>
        <w:numPr>
          <w:ilvl w:val="0"/>
          <w:numId w:val="25"/>
        </w:numPr>
        <w:jc w:val="both"/>
        <w:rPr>
          <w:rFonts w:ascii="Arial" w:hAnsi="Arial" w:cs="Arial"/>
        </w:rPr>
      </w:pPr>
      <w:r w:rsidRPr="00932788">
        <w:rPr>
          <w:rFonts w:ascii="Arial" w:hAnsi="Arial" w:cs="Arial"/>
        </w:rPr>
        <w:t>give both forms</w:t>
      </w:r>
      <w:r w:rsidR="00263924" w:rsidRPr="00932788">
        <w:rPr>
          <w:rFonts w:ascii="Arial" w:hAnsi="Arial" w:cs="Arial"/>
        </w:rPr>
        <w:t xml:space="preserve"> and your </w:t>
      </w:r>
      <w:proofErr w:type="gramStart"/>
      <w:r w:rsidR="00263924" w:rsidRPr="00932788">
        <w:rPr>
          <w:rFonts w:ascii="Arial" w:hAnsi="Arial" w:cs="Arial"/>
        </w:rPr>
        <w:t>Director</w:t>
      </w:r>
      <w:proofErr w:type="gramEnd"/>
      <w:r w:rsidR="00263924" w:rsidRPr="00932788">
        <w:rPr>
          <w:rFonts w:ascii="Arial" w:hAnsi="Arial" w:cs="Arial"/>
        </w:rPr>
        <w:t xml:space="preserve"> ID</w:t>
      </w:r>
      <w:r w:rsidRPr="00932788">
        <w:rPr>
          <w:rFonts w:ascii="Arial" w:hAnsi="Arial" w:cs="Arial"/>
        </w:rPr>
        <w:t xml:space="preserve"> to the corporation. </w:t>
      </w:r>
    </w:p>
    <w:p w14:paraId="2B80A979" w14:textId="157BEAB9" w:rsidR="00CC3F34" w:rsidRPr="00932788" w:rsidRDefault="00272E09" w:rsidP="00A01D56">
      <w:pPr>
        <w:jc w:val="both"/>
        <w:rPr>
          <w:rFonts w:ascii="Arial" w:hAnsi="Arial" w:cs="Arial"/>
        </w:rPr>
      </w:pPr>
      <w:r w:rsidRPr="00932788">
        <w:rPr>
          <w:rFonts w:ascii="Arial" w:hAnsi="Arial" w:cs="Arial"/>
        </w:rPr>
        <w:t xml:space="preserve">The corporation can appoint a director by </w:t>
      </w:r>
      <w:r w:rsidR="00E30AF2" w:rsidRPr="00932788">
        <w:rPr>
          <w:rFonts w:ascii="Arial" w:hAnsi="Arial" w:cs="Arial"/>
        </w:rPr>
        <w:t xml:space="preserve">the </w:t>
      </w:r>
      <w:r w:rsidR="00353C3A" w:rsidRPr="00932788">
        <w:rPr>
          <w:rFonts w:ascii="Arial" w:hAnsi="Arial" w:cs="Arial"/>
        </w:rPr>
        <w:t xml:space="preserve">members </w:t>
      </w:r>
      <w:r w:rsidR="00B043C2" w:rsidRPr="00932788">
        <w:rPr>
          <w:rFonts w:ascii="Arial" w:hAnsi="Arial" w:cs="Arial"/>
        </w:rPr>
        <w:t xml:space="preserve">passing a </w:t>
      </w:r>
      <w:r w:rsidRPr="00932788">
        <w:rPr>
          <w:rFonts w:ascii="Arial" w:hAnsi="Arial" w:cs="Arial"/>
        </w:rPr>
        <w:t xml:space="preserve">resolution at a </w:t>
      </w:r>
      <w:r w:rsidR="007E4AA4" w:rsidRPr="00932788">
        <w:rPr>
          <w:rFonts w:ascii="Arial" w:hAnsi="Arial" w:cs="Arial"/>
        </w:rPr>
        <w:t xml:space="preserve">general </w:t>
      </w:r>
      <w:r w:rsidRPr="00932788">
        <w:rPr>
          <w:rFonts w:ascii="Arial" w:hAnsi="Arial" w:cs="Arial"/>
        </w:rPr>
        <w:t>meeting</w:t>
      </w:r>
      <w:r w:rsidR="00B043C2" w:rsidRPr="00932788">
        <w:rPr>
          <w:rFonts w:ascii="Arial" w:hAnsi="Arial" w:cs="Arial"/>
        </w:rPr>
        <w:t xml:space="preserve"> or AGM</w:t>
      </w:r>
      <w:r w:rsidR="00106467" w:rsidRPr="00932788">
        <w:rPr>
          <w:rFonts w:ascii="Arial" w:hAnsi="Arial" w:cs="Arial"/>
        </w:rPr>
        <w:t xml:space="preserve"> by:</w:t>
      </w:r>
    </w:p>
    <w:p w14:paraId="52D4E2C6" w14:textId="77777777" w:rsidR="00106467" w:rsidRPr="00932788" w:rsidRDefault="00106467" w:rsidP="004B5780">
      <w:pPr>
        <w:numPr>
          <w:ilvl w:val="0"/>
          <w:numId w:val="4"/>
        </w:numPr>
        <w:tabs>
          <w:tab w:val="left" w:pos="340"/>
        </w:tabs>
        <w:spacing w:before="120"/>
        <w:rPr>
          <w:rFonts w:ascii="Arial" w:hAnsi="Arial" w:cs="Arial"/>
        </w:rPr>
      </w:pPr>
      <w:r w:rsidRPr="00932788">
        <w:rPr>
          <w:rFonts w:ascii="Arial" w:hAnsi="Arial" w:cs="Arial"/>
        </w:rPr>
        <w:t>presenting nominations to members</w:t>
      </w:r>
    </w:p>
    <w:p w14:paraId="4C0CB593" w14:textId="77777777" w:rsidR="00106467" w:rsidRPr="00932788" w:rsidRDefault="00106467" w:rsidP="004B5780">
      <w:pPr>
        <w:numPr>
          <w:ilvl w:val="0"/>
          <w:numId w:val="4"/>
        </w:numPr>
        <w:tabs>
          <w:tab w:val="left" w:pos="340"/>
        </w:tabs>
        <w:spacing w:before="120"/>
        <w:rPr>
          <w:rFonts w:ascii="Arial" w:hAnsi="Arial" w:cs="Arial"/>
        </w:rPr>
      </w:pPr>
      <w:r w:rsidRPr="00932788">
        <w:rPr>
          <w:rFonts w:ascii="Arial" w:hAnsi="Arial" w:cs="Arial"/>
        </w:rPr>
        <w:t>holding a vote or ballot on the nominated directors</w:t>
      </w:r>
    </w:p>
    <w:p w14:paraId="1E9E949B" w14:textId="77777777" w:rsidR="00106467" w:rsidRPr="00932788" w:rsidRDefault="00106467" w:rsidP="004B5780">
      <w:pPr>
        <w:numPr>
          <w:ilvl w:val="0"/>
          <w:numId w:val="4"/>
        </w:numPr>
        <w:tabs>
          <w:tab w:val="left" w:pos="340"/>
        </w:tabs>
        <w:spacing w:before="120"/>
        <w:rPr>
          <w:rFonts w:ascii="Arial" w:hAnsi="Arial" w:cs="Arial"/>
        </w:rPr>
      </w:pPr>
      <w:r w:rsidRPr="00932788">
        <w:rPr>
          <w:rFonts w:ascii="Arial" w:hAnsi="Arial" w:cs="Arial"/>
        </w:rPr>
        <w:t xml:space="preserve">members passing a resolution. </w:t>
      </w:r>
    </w:p>
    <w:p w14:paraId="2359BDC2" w14:textId="69F0BA67" w:rsidR="00272E09" w:rsidRPr="00932788" w:rsidRDefault="00B043C2" w:rsidP="006A1281">
      <w:pPr>
        <w:jc w:val="both"/>
        <w:rPr>
          <w:rFonts w:ascii="Arial" w:hAnsi="Arial" w:cs="Arial"/>
        </w:rPr>
      </w:pPr>
      <w:r w:rsidRPr="006A1281">
        <w:rPr>
          <w:rFonts w:ascii="Arial" w:hAnsi="Arial" w:cs="Arial"/>
        </w:rPr>
        <w:t xml:space="preserve">If there is a </w:t>
      </w:r>
      <w:r w:rsidR="004B0E08" w:rsidRPr="006A1281">
        <w:rPr>
          <w:rFonts w:ascii="Arial" w:hAnsi="Arial" w:cs="Arial"/>
        </w:rPr>
        <w:t xml:space="preserve">casual </w:t>
      </w:r>
      <w:r w:rsidRPr="006A1281">
        <w:rPr>
          <w:rFonts w:ascii="Arial" w:hAnsi="Arial" w:cs="Arial"/>
        </w:rPr>
        <w:t xml:space="preserve">vacancy in a directorship the other directors can </w:t>
      </w:r>
      <w:r w:rsidR="004B0E08" w:rsidRPr="006A1281">
        <w:rPr>
          <w:rFonts w:ascii="Arial" w:hAnsi="Arial" w:cs="Arial"/>
        </w:rPr>
        <w:t>pass a resolution in a directors</w:t>
      </w:r>
      <w:r w:rsidR="00E30AF2" w:rsidRPr="006A1281">
        <w:rPr>
          <w:rFonts w:ascii="Arial" w:hAnsi="Arial" w:cs="Arial"/>
        </w:rPr>
        <w:t>’</w:t>
      </w:r>
      <w:r w:rsidR="004B0E08" w:rsidRPr="006A1281">
        <w:rPr>
          <w:rFonts w:ascii="Arial" w:hAnsi="Arial" w:cs="Arial"/>
        </w:rPr>
        <w:t xml:space="preserve"> meeting to </w:t>
      </w:r>
      <w:r w:rsidRPr="006A1281">
        <w:rPr>
          <w:rFonts w:ascii="Arial" w:hAnsi="Arial" w:cs="Arial"/>
        </w:rPr>
        <w:t>fill th</w:t>
      </w:r>
      <w:r w:rsidR="00E30AF2" w:rsidRPr="006A1281">
        <w:rPr>
          <w:rFonts w:ascii="Arial" w:hAnsi="Arial" w:cs="Arial"/>
        </w:rPr>
        <w:t>e</w:t>
      </w:r>
      <w:r w:rsidRPr="006A1281">
        <w:rPr>
          <w:rFonts w:ascii="Arial" w:hAnsi="Arial" w:cs="Arial"/>
        </w:rPr>
        <w:t xml:space="preserve"> vacancy (see rule</w:t>
      </w:r>
      <w:r w:rsidR="00754E11" w:rsidRPr="006A1281">
        <w:rPr>
          <w:rFonts w:ascii="Arial" w:hAnsi="Arial" w:cs="Arial"/>
        </w:rPr>
        <w:t> </w:t>
      </w:r>
      <w:r w:rsidRPr="006A1281">
        <w:rPr>
          <w:rFonts w:ascii="Arial" w:hAnsi="Arial" w:cs="Arial"/>
        </w:rPr>
      </w:r>
      <w:r w:rsidRPr="006A1281">
        <w:rPr>
          <w:rFonts w:ascii="Arial" w:hAnsi="Arial" w:cs="Arial"/>
        </w:rPr>
        <w:instrText xml:space="preserve"/>
      </w:r>
      <w:r w:rsidR="00B84E9C" w:rsidRPr="006A1281">
        <w:rPr>
          <w:rFonts w:ascii="Arial" w:hAnsi="Arial" w:cs="Arial"/>
        </w:rPr>
        <w:instrText xml:space="preserve"/>
      </w:r>
      <w:r w:rsidRPr="006A1281">
        <w:rPr>
          <w:rFonts w:ascii="Arial" w:hAnsi="Arial" w:cs="Arial"/>
        </w:rPr>
        <w:instrText xml:space="preserve"/>
      </w:r>
      <w:r w:rsidRPr="006A1281">
        <w:rPr>
          <w:rFonts w:ascii="Arial" w:hAnsi="Arial" w:cs="Arial"/>
        </w:rPr>
      </w:r>
      <w:r w:rsidRPr="006A1281">
        <w:rPr>
          <w:rFonts w:ascii="Arial" w:hAnsi="Arial" w:cs="Arial"/>
        </w:rPr>
      </w:r>
      <w:r w:rsidR="009A6AD9" w:rsidRPr="006A1281">
        <w:rPr>
          <w:rFonts w:ascii="Arial" w:hAnsi="Arial" w:cs="Arial"/>
        </w:rPr>
        <w:t>6.8</w:t>
      </w:r>
      <w:r w:rsidRPr="006A1281">
        <w:rPr>
          <w:rFonts w:ascii="Arial" w:hAnsi="Arial" w:cs="Arial"/>
        </w:rPr>
      </w:r>
      <w:r w:rsidRPr="006A1281">
        <w:rPr>
          <w:rFonts w:ascii="Arial" w:hAnsi="Arial" w:cs="Arial"/>
        </w:rPr>
        <w:t>).</w:t>
      </w:r>
    </w:p>
    <w:p w14:paraId="0F4B0F3C" w14:textId="77777777" w:rsidR="00CC3F34" w:rsidRPr="00932788" w:rsidRDefault="00A96DA4" w:rsidP="006A1281">
      <w:pPr>
        <w:jc w:val="both"/>
        <w:rPr>
          <w:rFonts w:ascii="Arial" w:hAnsi="Arial" w:cs="Arial"/>
        </w:rPr>
      </w:pPr>
      <w:r w:rsidRPr="00932788">
        <w:rPr>
          <w:rFonts w:ascii="Arial" w:hAnsi="Arial" w:cs="Arial"/>
        </w:rPr>
        <w:t xml:space="preserve">The corporation must </w:t>
      </w:r>
      <w:r w:rsidR="00B043C2" w:rsidRPr="00932788">
        <w:rPr>
          <w:rFonts w:ascii="Arial" w:hAnsi="Arial" w:cs="Arial"/>
        </w:rPr>
        <w:t>notify</w:t>
      </w:r>
      <w:r w:rsidRPr="00932788">
        <w:rPr>
          <w:rFonts w:ascii="Arial" w:hAnsi="Arial" w:cs="Arial"/>
        </w:rPr>
        <w:t xml:space="preserve"> the Registrar </w:t>
      </w:r>
      <w:r w:rsidR="00B043C2" w:rsidRPr="00932788">
        <w:rPr>
          <w:rFonts w:ascii="Arial" w:hAnsi="Arial" w:cs="Arial"/>
        </w:rPr>
        <w:t xml:space="preserve">of </w:t>
      </w:r>
      <w:r w:rsidR="00D40B92" w:rsidRPr="00932788">
        <w:rPr>
          <w:rFonts w:ascii="Arial" w:hAnsi="Arial" w:cs="Arial"/>
        </w:rPr>
        <w:t>the</w:t>
      </w:r>
      <w:r w:rsidRPr="00932788">
        <w:rPr>
          <w:rFonts w:ascii="Arial" w:hAnsi="Arial" w:cs="Arial"/>
        </w:rPr>
        <w:t xml:space="preserve"> director</w:t>
      </w:r>
      <w:r w:rsidR="00D13B0A" w:rsidRPr="00932788">
        <w:rPr>
          <w:rFonts w:ascii="Arial" w:hAnsi="Arial" w:cs="Arial"/>
        </w:rPr>
        <w:t>’s</w:t>
      </w:r>
      <w:r w:rsidRPr="00932788">
        <w:rPr>
          <w:rFonts w:ascii="Arial" w:hAnsi="Arial" w:cs="Arial"/>
        </w:rPr>
        <w:t xml:space="preserve"> </w:t>
      </w:r>
      <w:r w:rsidR="00B043C2" w:rsidRPr="00932788">
        <w:rPr>
          <w:rFonts w:ascii="Arial" w:hAnsi="Arial" w:cs="Arial"/>
        </w:rPr>
        <w:t xml:space="preserve">appointment and </w:t>
      </w:r>
      <w:r w:rsidRPr="00932788">
        <w:rPr>
          <w:rFonts w:ascii="Arial" w:hAnsi="Arial" w:cs="Arial"/>
        </w:rPr>
        <w:t>personal</w:t>
      </w:r>
      <w:r w:rsidR="00754E11" w:rsidRPr="00932788">
        <w:rPr>
          <w:rFonts w:ascii="Arial" w:hAnsi="Arial" w:cs="Arial"/>
        </w:rPr>
        <w:t> </w:t>
      </w:r>
      <w:r w:rsidRPr="00932788">
        <w:rPr>
          <w:rFonts w:ascii="Arial" w:hAnsi="Arial" w:cs="Arial"/>
        </w:rPr>
        <w:t xml:space="preserve">details within 28 days after </w:t>
      </w:r>
      <w:r w:rsidR="0059564C" w:rsidRPr="00932788">
        <w:rPr>
          <w:rFonts w:ascii="Arial" w:hAnsi="Arial" w:cs="Arial"/>
        </w:rPr>
        <w:t>they</w:t>
      </w:r>
      <w:r w:rsidRPr="00932788">
        <w:rPr>
          <w:rFonts w:ascii="Arial" w:hAnsi="Arial" w:cs="Arial"/>
        </w:rPr>
        <w:t xml:space="preserve"> </w:t>
      </w:r>
      <w:r w:rsidR="0059564C" w:rsidRPr="00932788">
        <w:rPr>
          <w:rFonts w:ascii="Arial" w:hAnsi="Arial" w:cs="Arial"/>
        </w:rPr>
        <w:t>are</w:t>
      </w:r>
      <w:r w:rsidRPr="00932788">
        <w:rPr>
          <w:rFonts w:ascii="Arial" w:hAnsi="Arial" w:cs="Arial"/>
        </w:rPr>
        <w:t xml:space="preserve"> appointed.</w:t>
      </w:r>
    </w:p>
    <w:p w14:paraId="577E7CEE" w14:textId="69B63CE5" w:rsidR="0074656B" w:rsidRPr="00932788" w:rsidRDefault="0074656B" w:rsidP="00D75435">
      <w:pPr>
        <w:pStyle w:val="Heading3"/>
      </w:pPr>
      <w:bookmarkStart w:id="181" w:name="_Toc238271939"/>
      <w:bookmarkStart w:id="182" w:name="_Toc239492591"/>
      <w:r w:rsidRPr="00932788">
        <w:t>Directors’ terms of appointment and rotation</w:t>
      </w:r>
      <w:bookmarkEnd w:id="181"/>
      <w:bookmarkEnd w:id="182"/>
    </w:p>
    <w:p w14:paraId="591FEFDF" w14:textId="1BC1D8C7" w:rsidR="00263924" w:rsidRPr="00932788" w:rsidRDefault="00263924" w:rsidP="006A1281">
      <w:pPr>
        <w:jc w:val="both"/>
        <w:rPr>
          <w:rFonts w:ascii="Arial" w:hAnsi="Arial" w:cs="Arial"/>
        </w:rPr>
      </w:pPr>
      <w:r w:rsidRPr="00932788">
        <w:rPr>
          <w:rFonts w:ascii="Arial" w:hAnsi="Arial" w:cs="Arial"/>
        </w:rPr>
        <w:t xml:space="preserve">Directors (other than those appointed under rule </w:t>
      </w:r>
      <w:r w:rsidRPr="00932788">
        <w:rPr>
          <w:rFonts w:ascii="Arial" w:hAnsi="Arial" w:cs="Arial"/>
        </w:rPr>
      </w:r>
      <w:r w:rsidRPr="00932788">
        <w:rPr>
          <w:rFonts w:ascii="Arial" w:hAnsi="Arial" w:cs="Arial"/>
        </w:rPr>
        <w:instrText xml:space="preserve"/>
      </w:r>
      <w:r w:rsidRPr="00932788">
        <w:rPr>
          <w:rFonts w:ascii="Arial" w:hAnsi="Arial" w:cs="Arial"/>
        </w:rPr>
      </w:r>
      <w:r w:rsidRPr="00932788">
        <w:rPr>
          <w:rFonts w:ascii="Arial" w:hAnsi="Arial" w:cs="Arial"/>
        </w:rPr>
      </w:r>
      <w:r w:rsidRPr="00932788">
        <w:rPr>
          <w:rFonts w:ascii="Arial" w:hAnsi="Arial" w:cs="Arial"/>
        </w:rPr>
        <w:t>6.7</w:t>
      </w:r>
      <w:r w:rsidRPr="00932788">
        <w:rPr>
          <w:rFonts w:ascii="Arial" w:hAnsi="Arial" w:cs="Arial"/>
        </w:rPr>
      </w:r>
      <w:r w:rsidRPr="00932788">
        <w:rPr>
          <w:rFonts w:ascii="Arial" w:hAnsi="Arial" w:cs="Arial"/>
        </w:rPr>
        <w:t xml:space="preserve"> or rule </w:t>
      </w:r>
      <w:r w:rsidRPr="00932788">
        <w:rPr>
          <w:rFonts w:ascii="Arial" w:hAnsi="Arial" w:cs="Arial"/>
        </w:rPr>
      </w:r>
      <w:r w:rsidRPr="00932788">
        <w:rPr>
          <w:rFonts w:ascii="Arial" w:hAnsi="Arial" w:cs="Arial"/>
        </w:rPr>
        <w:instrText xml:space="preserve"/>
      </w:r>
      <w:r w:rsidR="00932788">
        <w:rPr>
          <w:rFonts w:ascii="Arial" w:hAnsi="Arial" w:cs="Arial"/>
        </w:rPr>
        <w:instrText xml:space="preserve"/>
      </w:r>
      <w:r w:rsidRPr="00932788">
        <w:rPr>
          <w:rFonts w:ascii="Arial" w:hAnsi="Arial" w:cs="Arial"/>
        </w:rPr>
      </w:r>
      <w:r w:rsidRPr="00932788">
        <w:rPr>
          <w:rFonts w:ascii="Arial" w:hAnsi="Arial" w:cs="Arial"/>
        </w:rPr>
      </w:r>
      <w:r w:rsidRPr="00932788">
        <w:rPr>
          <w:rFonts w:ascii="Arial" w:hAnsi="Arial" w:cs="Arial"/>
        </w:rPr>
        <w:t>6.8</w:t>
      </w:r>
      <w:r w:rsidRPr="00932788">
        <w:rPr>
          <w:rFonts w:ascii="Arial" w:hAnsi="Arial" w:cs="Arial"/>
        </w:rPr>
      </w:r>
      <w:r w:rsidRPr="00932788">
        <w:rPr>
          <w:rFonts w:ascii="Arial" w:hAnsi="Arial" w:cs="Arial"/>
        </w:rPr>
        <w:t xml:space="preserve">) are appointed for a term of </w:t>
      </w:r>
      <w:r w:rsidR="00462FF0">
        <w:rPr>
          <w:rFonts w:ascii="Arial" w:hAnsi="Arial" w:cs="Arial"/>
        </w:rPr>
        <w:t>2</w:t>
      </w:r>
      <w:r w:rsidRPr="00932788">
        <w:rPr>
          <w:rFonts w:ascii="Arial" w:hAnsi="Arial" w:cs="Arial"/>
        </w:rPr>
        <w:t xml:space="preserve"> years. They must retire at the end of the second AGM after they take office. They are eligible to be re-elected. </w:t>
      </w:r>
    </w:p>
    <w:p w14:paraId="39422FD4" w14:textId="77777777" w:rsidR="00263924" w:rsidRPr="00932788" w:rsidRDefault="00263924" w:rsidP="006A1281">
      <w:pPr>
        <w:jc w:val="both"/>
        <w:rPr>
          <w:rFonts w:ascii="Arial" w:hAnsi="Arial" w:cs="Arial"/>
        </w:rPr>
      </w:pPr>
      <w:r w:rsidRPr="00932788">
        <w:rPr>
          <w:rFonts w:ascii="Arial" w:hAnsi="Arial" w:cs="Arial"/>
        </w:rPr>
        <w:t xml:space="preserve">For directors appointed at the AGM there is a rotation system, so that half the directors must retire at each AGM. They are eligible to be re-elected. </w:t>
      </w:r>
    </w:p>
    <w:p w14:paraId="3B31AE7C" w14:textId="77777777" w:rsidR="00263924" w:rsidRPr="00932788" w:rsidRDefault="00263924" w:rsidP="006A1281">
      <w:pPr>
        <w:jc w:val="both"/>
        <w:rPr>
          <w:rFonts w:ascii="Arial" w:hAnsi="Arial" w:cs="Arial"/>
        </w:rPr>
      </w:pPr>
      <w:r w:rsidRPr="00932788">
        <w:rPr>
          <w:rFonts w:ascii="Arial" w:hAnsi="Arial" w:cs="Arial"/>
        </w:rPr>
        <w:t xml:space="preserve">To implement the rotational system: </w:t>
      </w:r>
    </w:p>
    <w:p w14:paraId="7BFF960C" w14:textId="77777777" w:rsidR="00263924" w:rsidRPr="00932788" w:rsidRDefault="00263924" w:rsidP="006A1281">
      <w:pPr>
        <w:numPr>
          <w:ilvl w:val="0"/>
          <w:numId w:val="4"/>
        </w:numPr>
        <w:tabs>
          <w:tab w:val="left" w:pos="340"/>
        </w:tabs>
        <w:spacing w:before="120"/>
        <w:jc w:val="both"/>
        <w:rPr>
          <w:rFonts w:ascii="Arial" w:hAnsi="Arial" w:cs="Arial"/>
        </w:rPr>
      </w:pPr>
      <w:r w:rsidRPr="00932788">
        <w:rPr>
          <w:rFonts w:ascii="Arial" w:hAnsi="Arial" w:cs="Arial"/>
        </w:rPr>
        <w:t>Half the member directors appointed at the time these rules are approved will only hold office until the next AGM and must retire. They are eligible to be re</w:t>
      </w:r>
      <w:r w:rsidRPr="00932788">
        <w:rPr>
          <w:rFonts w:ascii="Arial" w:hAnsi="Arial" w:cs="Arial"/>
        </w:rPr>
        <w:noBreakHyphen/>
        <w:t xml:space="preserve">elected. </w:t>
      </w:r>
    </w:p>
    <w:p w14:paraId="172C43BF" w14:textId="77777777" w:rsidR="00263924" w:rsidRPr="00932788" w:rsidRDefault="00263924" w:rsidP="006A1281">
      <w:pPr>
        <w:numPr>
          <w:ilvl w:val="0"/>
          <w:numId w:val="4"/>
        </w:numPr>
        <w:tabs>
          <w:tab w:val="left" w:pos="340"/>
        </w:tabs>
        <w:spacing w:before="120"/>
        <w:jc w:val="both"/>
        <w:rPr>
          <w:rFonts w:ascii="Arial" w:hAnsi="Arial" w:cs="Arial"/>
        </w:rPr>
      </w:pPr>
      <w:r w:rsidRPr="00932788">
        <w:rPr>
          <w:rFonts w:ascii="Arial" w:hAnsi="Arial" w:cs="Arial"/>
        </w:rPr>
        <w:lastRenderedPageBreak/>
        <w:t>The directors will agree on which directors retire at the AGM. If the directors cannot agree, they must decide by lot conducted by the directors.</w:t>
      </w:r>
    </w:p>
    <w:p w14:paraId="182FB3C1" w14:textId="77777777" w:rsidR="00263924" w:rsidRPr="00932788" w:rsidRDefault="00263924" w:rsidP="006A1281">
      <w:pPr>
        <w:numPr>
          <w:ilvl w:val="0"/>
          <w:numId w:val="4"/>
        </w:numPr>
        <w:tabs>
          <w:tab w:val="left" w:pos="340"/>
        </w:tabs>
        <w:spacing w:before="120"/>
        <w:jc w:val="both"/>
        <w:rPr>
          <w:rFonts w:ascii="Arial" w:hAnsi="Arial" w:cs="Arial"/>
        </w:rPr>
      </w:pPr>
      <w:r w:rsidRPr="00932788">
        <w:rPr>
          <w:rFonts w:ascii="Arial" w:hAnsi="Arial" w:cs="Arial"/>
        </w:rPr>
        <w:t>At every subsequent AGM those directors that did not retire at the previous AGM must retire. They are eligible to be re-elected.</w:t>
      </w:r>
    </w:p>
    <w:p w14:paraId="790FC3E2" w14:textId="77777777" w:rsidR="00263924" w:rsidRPr="00932788" w:rsidRDefault="00263924" w:rsidP="006A1281">
      <w:pPr>
        <w:numPr>
          <w:ilvl w:val="0"/>
          <w:numId w:val="4"/>
        </w:numPr>
        <w:tabs>
          <w:tab w:val="left" w:pos="340"/>
        </w:tabs>
        <w:spacing w:before="120"/>
        <w:jc w:val="both"/>
        <w:rPr>
          <w:rFonts w:ascii="Arial" w:hAnsi="Arial" w:cs="Arial"/>
        </w:rPr>
      </w:pPr>
      <w:r w:rsidRPr="00932788">
        <w:rPr>
          <w:rFonts w:ascii="Arial" w:hAnsi="Arial" w:cs="Arial"/>
        </w:rPr>
        <w:t xml:space="preserve">Newly elected directors have a term of 2 years, which ends at the second AGM after they take office. If a director is replaced during their term, the replacement director holds office for the remainder of the replaced director’s term. </w:t>
      </w:r>
    </w:p>
    <w:p w14:paraId="6CDAADF5" w14:textId="77777777" w:rsidR="00263924" w:rsidRPr="00932788" w:rsidRDefault="00263924" w:rsidP="006A1281">
      <w:pPr>
        <w:numPr>
          <w:ilvl w:val="0"/>
          <w:numId w:val="4"/>
        </w:numPr>
        <w:tabs>
          <w:tab w:val="left" w:pos="340"/>
        </w:tabs>
        <w:spacing w:before="120"/>
        <w:jc w:val="both"/>
        <w:rPr>
          <w:rFonts w:ascii="Arial" w:hAnsi="Arial" w:cs="Arial"/>
        </w:rPr>
      </w:pPr>
      <w:r w:rsidRPr="00932788">
        <w:rPr>
          <w:rFonts w:ascii="Arial" w:hAnsi="Arial" w:cs="Arial"/>
        </w:rPr>
        <w:t>The minutes of the general meeting must record the term of each director appointed.</w:t>
      </w:r>
    </w:p>
    <w:p w14:paraId="49173588" w14:textId="551A0A9B" w:rsidR="00C72AB0" w:rsidRPr="00932788" w:rsidRDefault="00C72AB0" w:rsidP="006A1281">
      <w:pPr>
        <w:jc w:val="both"/>
        <w:rPr>
          <w:rFonts w:ascii="Arial" w:hAnsi="Arial" w:cs="Arial"/>
        </w:rPr>
      </w:pPr>
      <w:r w:rsidRPr="00932788">
        <w:rPr>
          <w:rFonts w:ascii="Arial" w:hAnsi="Arial" w:cs="Arial"/>
        </w:rPr>
        <w:t>If, despite the operation of section 246-25(4) of the CATSI Act, the terms of all directors expire so that there are no directors appointed at a particular time, the</w:t>
      </w:r>
      <w:r w:rsidR="00E4463E" w:rsidRPr="00932788">
        <w:rPr>
          <w:rFonts w:ascii="Arial" w:hAnsi="Arial" w:cs="Arial"/>
        </w:rPr>
        <w:t> </w:t>
      </w:r>
      <w:r w:rsidRPr="00932788">
        <w:rPr>
          <w:rFonts w:ascii="Arial" w:hAnsi="Arial" w:cs="Arial"/>
        </w:rPr>
        <w:t>directors holding office immediately before the expiry will continue to hold office until the members appoint new directors or reappoint the existing directors by resolution at a general meeting.</w:t>
      </w:r>
    </w:p>
    <w:p w14:paraId="4A0B270B" w14:textId="77777777" w:rsidR="00B9776E" w:rsidRPr="00932788" w:rsidRDefault="00B963E1" w:rsidP="00492CD9">
      <w:pPr>
        <w:pStyle w:val="Heading3"/>
      </w:pPr>
      <w:bookmarkStart w:id="183" w:name="_Toc238271940"/>
      <w:bookmarkStart w:id="184" w:name="_Toc239492592"/>
      <w:bookmarkStart w:id="185" w:name="_Ref428385562"/>
      <w:bookmarkStart w:id="186" w:name="_Ref428892507"/>
      <w:r w:rsidRPr="00932788">
        <w:t>I</w:t>
      </w:r>
      <w:r w:rsidR="00B9776E" w:rsidRPr="00932788">
        <w:t>ndependent or specialist non</w:t>
      </w:r>
      <w:r w:rsidR="00E30AF2" w:rsidRPr="00932788">
        <w:noBreakHyphen/>
      </w:r>
      <w:r w:rsidR="00B9776E" w:rsidRPr="00932788">
        <w:t>member director</w:t>
      </w:r>
      <w:bookmarkEnd w:id="183"/>
      <w:bookmarkEnd w:id="184"/>
      <w:bookmarkEnd w:id="185"/>
      <w:r w:rsidRPr="00932788">
        <w:t>s</w:t>
      </w:r>
      <w:bookmarkEnd w:id="186"/>
    </w:p>
    <w:p w14:paraId="518BE14A" w14:textId="77777777" w:rsidR="00CC3F34" w:rsidRPr="00932788" w:rsidRDefault="00B963E1" w:rsidP="006A1281">
      <w:pPr>
        <w:jc w:val="both"/>
        <w:rPr>
          <w:rFonts w:ascii="Arial" w:hAnsi="Arial" w:cs="Arial"/>
        </w:rPr>
      </w:pPr>
      <w:r w:rsidRPr="00932788">
        <w:rPr>
          <w:rFonts w:ascii="Arial" w:hAnsi="Arial" w:cs="Arial"/>
        </w:rPr>
        <w:t xml:space="preserve">Independent or specialist non-member directors may be selected because they are independent or have skills in financial management, corporate governance, accounting, </w:t>
      </w:r>
      <w:proofErr w:type="gramStart"/>
      <w:r w:rsidRPr="00932788">
        <w:rPr>
          <w:rFonts w:ascii="Arial" w:hAnsi="Arial" w:cs="Arial"/>
        </w:rPr>
        <w:t>law</w:t>
      </w:r>
      <w:proofErr w:type="gramEnd"/>
      <w:r w:rsidRPr="00932788">
        <w:rPr>
          <w:rFonts w:ascii="Arial" w:hAnsi="Arial" w:cs="Arial"/>
        </w:rPr>
        <w:t xml:space="preserve"> or a field relating to the corporation’s activities.</w:t>
      </w:r>
    </w:p>
    <w:p w14:paraId="2C76B7DA" w14:textId="313AD054" w:rsidR="00CC3F34" w:rsidRPr="00932788" w:rsidRDefault="00F17809" w:rsidP="006A1281">
      <w:pPr>
        <w:jc w:val="both"/>
        <w:rPr>
          <w:rFonts w:ascii="Arial" w:hAnsi="Arial" w:cs="Arial"/>
        </w:rPr>
      </w:pPr>
      <w:r w:rsidRPr="00932788">
        <w:rPr>
          <w:rFonts w:ascii="Arial" w:hAnsi="Arial" w:cs="Arial"/>
        </w:rPr>
        <w:t>The directors may appoint independent or specialist non-member directors by passing a resolution in a directors’ meeting or t</w:t>
      </w:r>
      <w:r w:rsidR="00B9776E" w:rsidRPr="00932788">
        <w:rPr>
          <w:rFonts w:ascii="Arial" w:hAnsi="Arial" w:cs="Arial"/>
        </w:rPr>
        <w:t xml:space="preserve">he </w:t>
      </w:r>
      <w:r w:rsidR="005F3610" w:rsidRPr="00932788">
        <w:rPr>
          <w:rFonts w:ascii="Arial" w:hAnsi="Arial" w:cs="Arial"/>
        </w:rPr>
        <w:t xml:space="preserve">members </w:t>
      </w:r>
      <w:r w:rsidR="00B9776E" w:rsidRPr="00932788">
        <w:rPr>
          <w:rFonts w:ascii="Arial" w:hAnsi="Arial" w:cs="Arial"/>
        </w:rPr>
        <w:t xml:space="preserve">may appoint </w:t>
      </w:r>
      <w:r w:rsidR="003E2705" w:rsidRPr="00932788">
        <w:rPr>
          <w:rFonts w:ascii="Arial" w:hAnsi="Arial" w:cs="Arial"/>
        </w:rPr>
        <w:t>independent or specialist non-member</w:t>
      </w:r>
      <w:r w:rsidR="00B9776E" w:rsidRPr="00932788">
        <w:rPr>
          <w:rFonts w:ascii="Arial" w:hAnsi="Arial" w:cs="Arial"/>
        </w:rPr>
        <w:t xml:space="preserve"> directors</w:t>
      </w:r>
      <w:r w:rsidR="004B0E08" w:rsidRPr="00932788">
        <w:rPr>
          <w:rFonts w:ascii="Arial" w:hAnsi="Arial" w:cs="Arial"/>
        </w:rPr>
        <w:t xml:space="preserve"> by passing</w:t>
      </w:r>
      <w:r w:rsidR="00E4463E" w:rsidRPr="00932788">
        <w:rPr>
          <w:rFonts w:ascii="Arial" w:hAnsi="Arial" w:cs="Arial"/>
        </w:rPr>
        <w:t> </w:t>
      </w:r>
      <w:r w:rsidR="004B0E08" w:rsidRPr="00932788">
        <w:rPr>
          <w:rFonts w:ascii="Arial" w:hAnsi="Arial" w:cs="Arial"/>
        </w:rPr>
        <w:t xml:space="preserve">a resolution in </w:t>
      </w:r>
      <w:r w:rsidR="0055058E" w:rsidRPr="00932788">
        <w:rPr>
          <w:rFonts w:ascii="Arial" w:hAnsi="Arial" w:cs="Arial"/>
        </w:rPr>
        <w:t>an AGM</w:t>
      </w:r>
      <w:r w:rsidR="00B9776E" w:rsidRPr="00932788">
        <w:rPr>
          <w:rFonts w:ascii="Arial" w:hAnsi="Arial" w:cs="Arial"/>
        </w:rPr>
        <w:t>.</w:t>
      </w:r>
    </w:p>
    <w:p w14:paraId="7A020D87" w14:textId="790C22FB" w:rsidR="00B963E1" w:rsidRPr="00932788" w:rsidRDefault="00B963E1" w:rsidP="006A1281">
      <w:pPr>
        <w:jc w:val="both"/>
        <w:rPr>
          <w:rFonts w:ascii="Arial" w:hAnsi="Arial" w:cs="Arial"/>
        </w:rPr>
      </w:pPr>
      <w:r w:rsidRPr="00932788">
        <w:rPr>
          <w:rFonts w:ascii="Arial" w:hAnsi="Arial" w:cs="Arial"/>
        </w:rPr>
        <w:t>Before being appointed as an independent or specialist non-member director, the person must give the corporation their written consent to become a director</w:t>
      </w:r>
      <w:r w:rsidR="00F17809" w:rsidRPr="00932788">
        <w:rPr>
          <w:rFonts w:ascii="Arial" w:hAnsi="Arial" w:cs="Arial"/>
        </w:rPr>
        <w:t xml:space="preserve"> and their director ID</w:t>
      </w:r>
      <w:r w:rsidRPr="00932788">
        <w:rPr>
          <w:rFonts w:ascii="Arial" w:hAnsi="Arial" w:cs="Arial"/>
        </w:rPr>
        <w:t>.</w:t>
      </w:r>
    </w:p>
    <w:p w14:paraId="3BCDE7CF" w14:textId="23550095" w:rsidR="004B0E08" w:rsidRPr="00932788" w:rsidRDefault="003E2705" w:rsidP="006A1281">
      <w:pPr>
        <w:jc w:val="both"/>
        <w:rPr>
          <w:rFonts w:ascii="Arial" w:hAnsi="Arial" w:cs="Arial"/>
        </w:rPr>
      </w:pPr>
      <w:r w:rsidRPr="00932788">
        <w:rPr>
          <w:rFonts w:ascii="Arial" w:hAnsi="Arial" w:cs="Arial"/>
        </w:rPr>
        <w:t>Independent or specialist</w:t>
      </w:r>
      <w:r w:rsidR="004B0E08" w:rsidRPr="00932788">
        <w:rPr>
          <w:rFonts w:ascii="Arial" w:hAnsi="Arial" w:cs="Arial"/>
        </w:rPr>
        <w:t xml:space="preserve"> </w:t>
      </w:r>
      <w:r w:rsidRPr="00932788">
        <w:rPr>
          <w:rFonts w:ascii="Arial" w:hAnsi="Arial" w:cs="Arial"/>
        </w:rPr>
        <w:t xml:space="preserve">non-member </w:t>
      </w:r>
      <w:r w:rsidR="004B0E08" w:rsidRPr="00932788">
        <w:rPr>
          <w:rFonts w:ascii="Arial" w:hAnsi="Arial" w:cs="Arial"/>
        </w:rPr>
        <w:t>directors are appointed for the term specified in their appointment</w:t>
      </w:r>
      <w:r w:rsidR="0055058E" w:rsidRPr="00932788">
        <w:rPr>
          <w:rFonts w:ascii="Arial" w:hAnsi="Arial" w:cs="Arial"/>
        </w:rPr>
        <w:t xml:space="preserve"> or, if no term is specified, for 2 years</w:t>
      </w:r>
      <w:r w:rsidR="004B0E08" w:rsidRPr="00932788">
        <w:rPr>
          <w:rFonts w:ascii="Arial" w:hAnsi="Arial" w:cs="Arial"/>
        </w:rPr>
        <w:t xml:space="preserve">. </w:t>
      </w:r>
      <w:r w:rsidRPr="00932788">
        <w:rPr>
          <w:rFonts w:ascii="Arial" w:hAnsi="Arial" w:cs="Arial"/>
        </w:rPr>
        <w:t>Independent or specialist</w:t>
      </w:r>
      <w:r w:rsidR="004B0E08" w:rsidRPr="00932788">
        <w:rPr>
          <w:rFonts w:ascii="Arial" w:hAnsi="Arial" w:cs="Arial"/>
        </w:rPr>
        <w:t xml:space="preserve"> </w:t>
      </w:r>
      <w:r w:rsidRPr="00932788">
        <w:rPr>
          <w:rFonts w:ascii="Arial" w:hAnsi="Arial" w:cs="Arial"/>
        </w:rPr>
        <w:t xml:space="preserve">non-member </w:t>
      </w:r>
      <w:r w:rsidR="004B0E08" w:rsidRPr="00932788">
        <w:rPr>
          <w:rFonts w:ascii="Arial" w:hAnsi="Arial" w:cs="Arial"/>
        </w:rPr>
        <w:t>directors can be reappointed.</w:t>
      </w:r>
    </w:p>
    <w:p w14:paraId="4C370B5C" w14:textId="6848DCD5" w:rsidR="002703BB" w:rsidRPr="006A1281" w:rsidRDefault="002703BB" w:rsidP="00D75435">
      <w:pPr>
        <w:pStyle w:val="Heading3"/>
      </w:pPr>
      <w:bookmarkStart w:id="187" w:name="_Toc238271942"/>
      <w:bookmarkStart w:id="188" w:name="_Toc239492594"/>
      <w:bookmarkStart w:id="189" w:name="_Ref420680040"/>
      <w:bookmarkStart w:id="190" w:name="_Ref421622697"/>
      <w:r w:rsidRPr="006A1281">
        <w:t xml:space="preserve">How to fill </w:t>
      </w:r>
      <w:r w:rsidR="00827AFF" w:rsidRPr="006A1281">
        <w:t xml:space="preserve">casual </w:t>
      </w:r>
      <w:r w:rsidRPr="006A1281">
        <w:t>vacancies</w:t>
      </w:r>
      <w:bookmarkEnd w:id="187"/>
      <w:bookmarkEnd w:id="188"/>
      <w:bookmarkEnd w:id="189"/>
      <w:bookmarkEnd w:id="190"/>
      <w:r w:rsidR="0055058E" w:rsidRPr="006A1281">
        <w:t xml:space="preserve"> </w:t>
      </w:r>
    </w:p>
    <w:p w14:paraId="53A62AF1" w14:textId="77777777" w:rsidR="00CC3F34" w:rsidRPr="00932788" w:rsidRDefault="00B043C2" w:rsidP="00603134">
      <w:pPr>
        <w:keepNext/>
        <w:jc w:val="both"/>
        <w:rPr>
          <w:rFonts w:ascii="Arial" w:hAnsi="Arial" w:cs="Arial"/>
        </w:rPr>
      </w:pPr>
      <w:r w:rsidRPr="00932788">
        <w:rPr>
          <w:rFonts w:ascii="Arial" w:hAnsi="Arial" w:cs="Arial"/>
        </w:rPr>
        <w:t>The directors</w:t>
      </w:r>
      <w:r w:rsidR="002703BB" w:rsidRPr="00932788">
        <w:rPr>
          <w:rFonts w:ascii="Arial" w:hAnsi="Arial" w:cs="Arial"/>
        </w:rPr>
        <w:t xml:space="preserve"> can appoint </w:t>
      </w:r>
      <w:r w:rsidRPr="00932788">
        <w:rPr>
          <w:rFonts w:ascii="Arial" w:hAnsi="Arial" w:cs="Arial"/>
        </w:rPr>
        <w:t>a person</w:t>
      </w:r>
      <w:r w:rsidR="002703BB" w:rsidRPr="00932788">
        <w:rPr>
          <w:rFonts w:ascii="Arial" w:hAnsi="Arial" w:cs="Arial"/>
        </w:rPr>
        <w:t xml:space="preserve"> as a director to</w:t>
      </w:r>
      <w:r w:rsidRPr="00932788">
        <w:rPr>
          <w:rFonts w:ascii="Arial" w:hAnsi="Arial" w:cs="Arial"/>
        </w:rPr>
        <w:t xml:space="preserve"> fill a casual vacancy.</w:t>
      </w:r>
    </w:p>
    <w:p w14:paraId="70F743C6" w14:textId="30979CE8" w:rsidR="00CC3F34" w:rsidRPr="00932788" w:rsidRDefault="00B84E9C" w:rsidP="00603134">
      <w:pPr>
        <w:tabs>
          <w:tab w:val="left" w:pos="0"/>
        </w:tabs>
        <w:jc w:val="both"/>
        <w:rPr>
          <w:rFonts w:ascii="Arial" w:hAnsi="Arial" w:cs="Arial"/>
        </w:rPr>
      </w:pPr>
      <w:r w:rsidRPr="00932788">
        <w:rPr>
          <w:rFonts w:ascii="Arial" w:hAnsi="Arial" w:cs="Arial"/>
        </w:rPr>
        <w:t xml:space="preserve">A casual vacancy is where a </w:t>
      </w:r>
      <w:proofErr w:type="gramStart"/>
      <w:r w:rsidRPr="00932788">
        <w:rPr>
          <w:rFonts w:ascii="Arial" w:hAnsi="Arial" w:cs="Arial"/>
        </w:rPr>
        <w:t>person stops</w:t>
      </w:r>
      <w:proofErr w:type="gramEnd"/>
      <w:r w:rsidRPr="00932788">
        <w:rPr>
          <w:rFonts w:ascii="Arial" w:hAnsi="Arial" w:cs="Arial"/>
        </w:rPr>
        <w:t xml:space="preserve"> being a director before their term of appointment expires (see rule</w:t>
      </w:r>
      <w:r w:rsidR="00E4463E" w:rsidRPr="00932788">
        <w:rPr>
          <w:rFonts w:ascii="Arial" w:hAnsi="Arial" w:cs="Arial"/>
        </w:rPr>
        <w:t> </w:t>
      </w:r>
      <w:r w:rsidRPr="00932788">
        <w:rPr>
          <w:rFonts w:ascii="Arial" w:hAnsi="Arial" w:cs="Arial"/>
        </w:rPr>
      </w:r>
      <w:r w:rsidRPr="00932788">
        <w:rPr>
          <w:rFonts w:ascii="Arial" w:hAnsi="Arial" w:cs="Arial"/>
        </w:rPr>
        <w:instrText xml:space="preserve"/>
      </w:r>
      <w:r w:rsidRPr="00932788">
        <w:rPr>
          <w:rFonts w:ascii="Arial" w:hAnsi="Arial" w:cs="Arial"/>
        </w:rPr>
      </w:r>
      <w:r w:rsidRPr="00932788">
        <w:rPr>
          <w:rFonts w:ascii="Arial" w:hAnsi="Arial" w:cs="Arial"/>
        </w:rPr>
      </w:r>
      <w:r w:rsidR="009A6AD9" w:rsidRPr="00932788">
        <w:rPr>
          <w:rFonts w:ascii="Arial" w:hAnsi="Arial" w:cs="Arial"/>
        </w:rPr>
        <w:t>6.9</w:t>
      </w:r>
      <w:r w:rsidRPr="00932788">
        <w:rPr>
          <w:rFonts w:ascii="Arial" w:hAnsi="Arial" w:cs="Arial"/>
        </w:rPr>
      </w:r>
      <w:r w:rsidRPr="00932788">
        <w:rPr>
          <w:rFonts w:ascii="Arial" w:hAnsi="Arial" w:cs="Arial"/>
        </w:rPr>
        <w:t>) and so the position of that director is vacant.</w:t>
      </w:r>
    </w:p>
    <w:p w14:paraId="0898996A" w14:textId="5E774136" w:rsidR="00CC3F34" w:rsidRPr="00932788" w:rsidRDefault="00B043C2" w:rsidP="00603134">
      <w:pPr>
        <w:jc w:val="both"/>
        <w:rPr>
          <w:rFonts w:ascii="Arial" w:hAnsi="Arial" w:cs="Arial"/>
        </w:rPr>
      </w:pPr>
      <w:r w:rsidRPr="00932788">
        <w:rPr>
          <w:rFonts w:ascii="Arial" w:hAnsi="Arial" w:cs="Arial"/>
        </w:rPr>
        <w:t xml:space="preserve">The person must meet the </w:t>
      </w:r>
      <w:r w:rsidR="00B963E1" w:rsidRPr="00932788">
        <w:rPr>
          <w:rFonts w:ascii="Arial" w:hAnsi="Arial" w:cs="Arial"/>
        </w:rPr>
        <w:t xml:space="preserve">director </w:t>
      </w:r>
      <w:r w:rsidRPr="00932788">
        <w:rPr>
          <w:rFonts w:ascii="Arial" w:hAnsi="Arial" w:cs="Arial"/>
        </w:rPr>
        <w:t>eligibility criteria in rule</w:t>
      </w:r>
      <w:r w:rsidR="00E4463E" w:rsidRPr="00932788">
        <w:rPr>
          <w:rFonts w:ascii="Arial" w:hAnsi="Arial" w:cs="Arial"/>
        </w:rPr>
        <w:t> </w:t>
      </w:r>
      <w:r w:rsidR="00B963E1" w:rsidRPr="00932788">
        <w:rPr>
          <w:rFonts w:ascii="Arial" w:hAnsi="Arial" w:cs="Arial"/>
        </w:rPr>
      </w:r>
      <w:r w:rsidR="00B963E1" w:rsidRPr="00932788">
        <w:rPr>
          <w:rFonts w:ascii="Arial" w:hAnsi="Arial" w:cs="Arial"/>
        </w:rPr>
        <w:instrText xml:space="preserve"/>
      </w:r>
      <w:r w:rsidR="00932788">
        <w:rPr>
          <w:rFonts w:ascii="Arial" w:hAnsi="Arial" w:cs="Arial"/>
        </w:rPr>
        <w:instrText xml:space="preserve"/>
      </w:r>
      <w:r w:rsidR="00B963E1" w:rsidRPr="00932788">
        <w:rPr>
          <w:rFonts w:ascii="Arial" w:hAnsi="Arial" w:cs="Arial"/>
        </w:rPr>
      </w:r>
      <w:r w:rsidR="00B963E1" w:rsidRPr="00932788">
        <w:rPr>
          <w:rFonts w:ascii="Arial" w:hAnsi="Arial" w:cs="Arial"/>
        </w:rPr>
      </w:r>
      <w:r w:rsidR="009A6AD9" w:rsidRPr="00932788">
        <w:rPr>
          <w:rFonts w:ascii="Arial" w:hAnsi="Arial" w:cs="Arial"/>
        </w:rPr>
        <w:t>6.3</w:t>
      </w:r>
      <w:r w:rsidR="00B963E1" w:rsidRPr="00932788">
        <w:rPr>
          <w:rFonts w:ascii="Arial" w:hAnsi="Arial" w:cs="Arial"/>
        </w:rPr>
      </w:r>
      <w:r w:rsidRPr="00932788">
        <w:rPr>
          <w:rFonts w:ascii="Arial" w:hAnsi="Arial" w:cs="Arial"/>
        </w:rPr>
        <w:t xml:space="preserve"> </w:t>
      </w:r>
      <w:r w:rsidR="00B84E9C" w:rsidRPr="00932788">
        <w:rPr>
          <w:rFonts w:ascii="Arial" w:hAnsi="Arial" w:cs="Arial"/>
        </w:rPr>
        <w:t xml:space="preserve">and any criteria that applies to the </w:t>
      </w:r>
      <w:proofErr w:type="gramStart"/>
      <w:r w:rsidR="00B963E1" w:rsidRPr="00932788">
        <w:rPr>
          <w:rFonts w:ascii="Arial" w:hAnsi="Arial" w:cs="Arial"/>
        </w:rPr>
        <w:t xml:space="preserve">particular </w:t>
      </w:r>
      <w:r w:rsidR="00B84E9C" w:rsidRPr="00932788">
        <w:rPr>
          <w:rFonts w:ascii="Arial" w:hAnsi="Arial" w:cs="Arial"/>
        </w:rPr>
        <w:t>vacancy</w:t>
      </w:r>
      <w:proofErr w:type="gramEnd"/>
      <w:r w:rsidRPr="00932788">
        <w:rPr>
          <w:rFonts w:ascii="Arial" w:hAnsi="Arial" w:cs="Arial"/>
        </w:rPr>
        <w:t>.</w:t>
      </w:r>
    </w:p>
    <w:p w14:paraId="322C1A47" w14:textId="77777777" w:rsidR="009323FE" w:rsidRPr="00932788" w:rsidRDefault="009323FE" w:rsidP="00603134">
      <w:pPr>
        <w:jc w:val="both"/>
        <w:rPr>
          <w:rFonts w:ascii="Arial" w:hAnsi="Arial" w:cs="Arial"/>
        </w:rPr>
      </w:pPr>
      <w:r w:rsidRPr="00932788">
        <w:rPr>
          <w:rFonts w:ascii="Arial" w:hAnsi="Arial" w:cs="Arial"/>
        </w:rPr>
        <w:t>The term of an appointment made to fill a casual vacancy is for the balance of the term remaining on the vacant position.</w:t>
      </w:r>
    </w:p>
    <w:p w14:paraId="60F8D302" w14:textId="1C5D25D1" w:rsidR="000E532E" w:rsidRPr="00932788" w:rsidRDefault="00827AFF" w:rsidP="00603134">
      <w:pPr>
        <w:jc w:val="both"/>
        <w:rPr>
          <w:rFonts w:ascii="Arial" w:hAnsi="Arial" w:cs="Arial"/>
        </w:rPr>
      </w:pPr>
      <w:r w:rsidRPr="00932788">
        <w:rPr>
          <w:rFonts w:ascii="Arial" w:hAnsi="Arial" w:cs="Arial"/>
        </w:rPr>
        <w:lastRenderedPageBreak/>
        <w:t>However, a</w:t>
      </w:r>
      <w:r w:rsidR="00B043C2" w:rsidRPr="00932788">
        <w:rPr>
          <w:rFonts w:ascii="Arial" w:hAnsi="Arial" w:cs="Arial"/>
        </w:rPr>
        <w:t xml:space="preserve"> person</w:t>
      </w:r>
      <w:r w:rsidR="00F81C05" w:rsidRPr="00932788">
        <w:rPr>
          <w:rFonts w:ascii="Arial" w:hAnsi="Arial" w:cs="Arial"/>
        </w:rPr>
        <w:t>’</w:t>
      </w:r>
      <w:r w:rsidR="00B043C2" w:rsidRPr="00932788">
        <w:rPr>
          <w:rFonts w:ascii="Arial" w:hAnsi="Arial" w:cs="Arial"/>
        </w:rPr>
        <w:t>s</w:t>
      </w:r>
      <w:r w:rsidR="002703BB" w:rsidRPr="00932788">
        <w:rPr>
          <w:rFonts w:ascii="Arial" w:hAnsi="Arial" w:cs="Arial"/>
        </w:rPr>
        <w:t xml:space="preserve"> appointment </w:t>
      </w:r>
      <w:r w:rsidR="003E2705" w:rsidRPr="00932788">
        <w:rPr>
          <w:rFonts w:ascii="Arial" w:hAnsi="Arial" w:cs="Arial"/>
        </w:rPr>
        <w:t xml:space="preserve">to fill a casual vacancy </w:t>
      </w:r>
      <w:r w:rsidR="002703BB" w:rsidRPr="00932788">
        <w:rPr>
          <w:rFonts w:ascii="Arial" w:hAnsi="Arial" w:cs="Arial"/>
        </w:rPr>
        <w:t xml:space="preserve">must be confirmed by </w:t>
      </w:r>
      <w:r w:rsidR="003E2705" w:rsidRPr="00932788">
        <w:rPr>
          <w:rFonts w:ascii="Arial" w:hAnsi="Arial" w:cs="Arial"/>
        </w:rPr>
        <w:t xml:space="preserve">members passing a </w:t>
      </w:r>
      <w:r w:rsidR="002703BB" w:rsidRPr="00932788">
        <w:rPr>
          <w:rFonts w:ascii="Arial" w:hAnsi="Arial" w:cs="Arial"/>
        </w:rPr>
        <w:t xml:space="preserve">resolution at the next general meeting </w:t>
      </w:r>
      <w:r w:rsidR="00B043C2" w:rsidRPr="00932788">
        <w:rPr>
          <w:rFonts w:ascii="Arial" w:hAnsi="Arial" w:cs="Arial"/>
        </w:rPr>
        <w:t>otherwise the person stops being a director at the end of the general meeting.</w:t>
      </w:r>
    </w:p>
    <w:p w14:paraId="3C808E87" w14:textId="107CB8FB" w:rsidR="00CB4D6B" w:rsidRPr="00932788" w:rsidRDefault="00CB4D6B" w:rsidP="00603134">
      <w:pPr>
        <w:jc w:val="both"/>
        <w:rPr>
          <w:rFonts w:ascii="Arial" w:hAnsi="Arial" w:cs="Arial"/>
        </w:rPr>
      </w:pPr>
      <w:r w:rsidRPr="00932788">
        <w:rPr>
          <w:rFonts w:ascii="Arial" w:hAnsi="Arial" w:cs="Arial"/>
        </w:rPr>
        <w:t>If the person’s appointment as director is confirmed at a general meeting, the term of the appointment is for the balance of the term remaining on the vacant position.</w:t>
      </w:r>
    </w:p>
    <w:p w14:paraId="01B2A87A" w14:textId="77777777" w:rsidR="003F0560" w:rsidRPr="00932788" w:rsidRDefault="003F0560" w:rsidP="00603134">
      <w:pPr>
        <w:jc w:val="both"/>
        <w:rPr>
          <w:rFonts w:ascii="Arial" w:hAnsi="Arial" w:cs="Arial"/>
        </w:rPr>
      </w:pPr>
      <w:r w:rsidRPr="00932788">
        <w:rPr>
          <w:rFonts w:ascii="Arial" w:hAnsi="Arial" w:cs="Arial"/>
        </w:rPr>
        <w:t>The directors may fill a casual vacancy even if the vacancy has reduced the number of directors to less than the number required for a quorum.</w:t>
      </w:r>
    </w:p>
    <w:p w14:paraId="28FF4AD6" w14:textId="77777777" w:rsidR="00894433" w:rsidRPr="00932788" w:rsidRDefault="00894433" w:rsidP="00D75435">
      <w:pPr>
        <w:pStyle w:val="Heading3"/>
      </w:pPr>
      <w:bookmarkStart w:id="191" w:name="_Toc238271943"/>
      <w:bookmarkStart w:id="192" w:name="_Toc239492595"/>
      <w:bookmarkStart w:id="193" w:name="_Ref420676360"/>
      <w:r w:rsidRPr="00932788">
        <w:t>How to stop being a director</w:t>
      </w:r>
      <w:bookmarkEnd w:id="191"/>
      <w:bookmarkEnd w:id="192"/>
      <w:bookmarkEnd w:id="193"/>
    </w:p>
    <w:p w14:paraId="64E6CC4E" w14:textId="77777777" w:rsidR="000E532E" w:rsidRPr="00932788" w:rsidRDefault="00B043C2" w:rsidP="00603134">
      <w:pPr>
        <w:keepNext/>
        <w:jc w:val="both"/>
        <w:rPr>
          <w:rFonts w:ascii="Arial" w:hAnsi="Arial" w:cs="Arial"/>
        </w:rPr>
      </w:pPr>
      <w:r w:rsidRPr="00932788">
        <w:rPr>
          <w:rFonts w:ascii="Arial" w:hAnsi="Arial" w:cs="Arial"/>
        </w:rPr>
        <w:t>A person stops being a director if:</w:t>
      </w:r>
    </w:p>
    <w:p w14:paraId="0538C101" w14:textId="77777777" w:rsidR="00A768B6" w:rsidRPr="00932788" w:rsidRDefault="00B043C2" w:rsidP="00603134">
      <w:pPr>
        <w:pStyle w:val="bullet1"/>
        <w:keepNext/>
        <w:numPr>
          <w:ilvl w:val="0"/>
          <w:numId w:val="26"/>
        </w:numPr>
        <w:jc w:val="both"/>
        <w:rPr>
          <w:rFonts w:ascii="Arial" w:hAnsi="Arial" w:cs="Arial"/>
        </w:rPr>
      </w:pPr>
      <w:r w:rsidRPr="00932788">
        <w:rPr>
          <w:rFonts w:ascii="Arial" w:hAnsi="Arial" w:cs="Arial"/>
        </w:rPr>
        <w:t xml:space="preserve">the </w:t>
      </w:r>
      <w:r w:rsidR="008B6048" w:rsidRPr="00932788">
        <w:rPr>
          <w:rFonts w:ascii="Arial" w:hAnsi="Arial" w:cs="Arial"/>
        </w:rPr>
        <w:t>director</w:t>
      </w:r>
      <w:r w:rsidR="00894433" w:rsidRPr="00932788">
        <w:rPr>
          <w:rFonts w:ascii="Arial" w:hAnsi="Arial" w:cs="Arial"/>
        </w:rPr>
        <w:t xml:space="preserve"> </w:t>
      </w:r>
      <w:r w:rsidR="00B963E1" w:rsidRPr="00932788">
        <w:rPr>
          <w:rFonts w:ascii="Arial" w:hAnsi="Arial" w:cs="Arial"/>
        </w:rPr>
        <w:t>passes away</w:t>
      </w:r>
    </w:p>
    <w:p w14:paraId="6D50EFB8" w14:textId="77777777" w:rsidR="00A768B6" w:rsidRPr="00932788" w:rsidRDefault="00B043C2" w:rsidP="00603134">
      <w:pPr>
        <w:pStyle w:val="bullet1"/>
        <w:keepNext/>
        <w:numPr>
          <w:ilvl w:val="0"/>
          <w:numId w:val="26"/>
        </w:numPr>
        <w:jc w:val="both"/>
        <w:rPr>
          <w:rFonts w:ascii="Arial" w:hAnsi="Arial" w:cs="Arial"/>
        </w:rPr>
      </w:pPr>
      <w:r w:rsidRPr="00932788">
        <w:rPr>
          <w:rFonts w:ascii="Arial" w:hAnsi="Arial" w:cs="Arial"/>
        </w:rPr>
        <w:t>the</w:t>
      </w:r>
      <w:r w:rsidR="00894433" w:rsidRPr="00932788">
        <w:rPr>
          <w:rFonts w:ascii="Arial" w:hAnsi="Arial" w:cs="Arial"/>
        </w:rPr>
        <w:t xml:space="preserve"> </w:t>
      </w:r>
      <w:r w:rsidR="008B6048" w:rsidRPr="00932788">
        <w:rPr>
          <w:rFonts w:ascii="Arial" w:hAnsi="Arial" w:cs="Arial"/>
        </w:rPr>
        <w:t xml:space="preserve">director </w:t>
      </w:r>
      <w:r w:rsidR="00894433" w:rsidRPr="00932788">
        <w:rPr>
          <w:rFonts w:ascii="Arial" w:hAnsi="Arial" w:cs="Arial"/>
        </w:rPr>
        <w:t>resigns in writing</w:t>
      </w:r>
    </w:p>
    <w:p w14:paraId="55095410" w14:textId="77777777" w:rsidR="00A768B6" w:rsidRPr="00932788" w:rsidRDefault="00B043C2" w:rsidP="00603134">
      <w:pPr>
        <w:pStyle w:val="bullet1"/>
        <w:keepNext/>
        <w:numPr>
          <w:ilvl w:val="0"/>
          <w:numId w:val="26"/>
        </w:numPr>
        <w:jc w:val="both"/>
        <w:rPr>
          <w:rFonts w:ascii="Arial" w:hAnsi="Arial" w:cs="Arial"/>
        </w:rPr>
      </w:pPr>
      <w:r w:rsidRPr="00932788">
        <w:rPr>
          <w:rFonts w:ascii="Arial" w:hAnsi="Arial" w:cs="Arial"/>
        </w:rPr>
        <w:t>the</w:t>
      </w:r>
      <w:r w:rsidR="00894433" w:rsidRPr="00932788">
        <w:rPr>
          <w:rFonts w:ascii="Arial" w:hAnsi="Arial" w:cs="Arial"/>
        </w:rPr>
        <w:t xml:space="preserve"> </w:t>
      </w:r>
      <w:r w:rsidR="008B6048" w:rsidRPr="00932788">
        <w:rPr>
          <w:rFonts w:ascii="Arial" w:hAnsi="Arial" w:cs="Arial"/>
        </w:rPr>
        <w:t>director</w:t>
      </w:r>
      <w:r w:rsidR="00894433" w:rsidRPr="00932788">
        <w:rPr>
          <w:rFonts w:ascii="Arial" w:hAnsi="Arial" w:cs="Arial"/>
        </w:rPr>
        <w:t xml:space="preserve">’s </w:t>
      </w:r>
      <w:r w:rsidRPr="00932788">
        <w:rPr>
          <w:rFonts w:ascii="Arial" w:hAnsi="Arial" w:cs="Arial"/>
        </w:rPr>
        <w:t xml:space="preserve">term of </w:t>
      </w:r>
      <w:r w:rsidR="00894433" w:rsidRPr="00932788">
        <w:rPr>
          <w:rFonts w:ascii="Arial" w:hAnsi="Arial" w:cs="Arial"/>
        </w:rPr>
        <w:t>appointment expires</w:t>
      </w:r>
    </w:p>
    <w:p w14:paraId="61EACB25" w14:textId="77777777" w:rsidR="00A768B6" w:rsidRPr="00932788" w:rsidRDefault="00B043C2" w:rsidP="00603134">
      <w:pPr>
        <w:pStyle w:val="bullet1"/>
        <w:keepNext/>
        <w:numPr>
          <w:ilvl w:val="0"/>
          <w:numId w:val="26"/>
        </w:numPr>
        <w:jc w:val="both"/>
        <w:rPr>
          <w:rFonts w:ascii="Arial" w:hAnsi="Arial" w:cs="Arial"/>
        </w:rPr>
      </w:pPr>
      <w:r w:rsidRPr="00932788">
        <w:rPr>
          <w:rFonts w:ascii="Arial" w:hAnsi="Arial" w:cs="Arial"/>
        </w:rPr>
        <w:t>the</w:t>
      </w:r>
      <w:r w:rsidR="00894433" w:rsidRPr="00932788">
        <w:rPr>
          <w:rFonts w:ascii="Arial" w:hAnsi="Arial" w:cs="Arial"/>
        </w:rPr>
        <w:t xml:space="preserve"> </w:t>
      </w:r>
      <w:r w:rsidR="008B6048" w:rsidRPr="00932788">
        <w:rPr>
          <w:rFonts w:ascii="Arial" w:hAnsi="Arial" w:cs="Arial"/>
        </w:rPr>
        <w:t xml:space="preserve">director </w:t>
      </w:r>
      <w:r w:rsidR="00894433" w:rsidRPr="00932788">
        <w:rPr>
          <w:rFonts w:ascii="Arial" w:hAnsi="Arial" w:cs="Arial"/>
        </w:rPr>
        <w:t>is removed as a director by the members or the other directors</w:t>
      </w:r>
    </w:p>
    <w:p w14:paraId="07802269" w14:textId="77777777" w:rsidR="00A768B6" w:rsidRPr="00932788" w:rsidRDefault="00B043C2" w:rsidP="00603134">
      <w:pPr>
        <w:pStyle w:val="bullet1"/>
        <w:keepNext/>
        <w:numPr>
          <w:ilvl w:val="0"/>
          <w:numId w:val="26"/>
        </w:numPr>
        <w:jc w:val="both"/>
        <w:rPr>
          <w:rFonts w:ascii="Arial" w:hAnsi="Arial" w:cs="Arial"/>
        </w:rPr>
      </w:pPr>
      <w:r w:rsidRPr="00932788">
        <w:rPr>
          <w:rFonts w:ascii="Arial" w:hAnsi="Arial" w:cs="Arial"/>
        </w:rPr>
        <w:t>the</w:t>
      </w:r>
      <w:r w:rsidR="00894433" w:rsidRPr="00932788">
        <w:rPr>
          <w:rFonts w:ascii="Arial" w:hAnsi="Arial" w:cs="Arial"/>
        </w:rPr>
        <w:t xml:space="preserve"> </w:t>
      </w:r>
      <w:r w:rsidR="008B6048" w:rsidRPr="00932788">
        <w:rPr>
          <w:rFonts w:ascii="Arial" w:hAnsi="Arial" w:cs="Arial"/>
        </w:rPr>
        <w:t>director i</w:t>
      </w:r>
      <w:r w:rsidR="00894433" w:rsidRPr="00932788">
        <w:rPr>
          <w:rFonts w:ascii="Arial" w:hAnsi="Arial" w:cs="Arial"/>
        </w:rPr>
        <w:t>s disqualified from managing a corporation</w:t>
      </w:r>
    </w:p>
    <w:p w14:paraId="59B4D30F" w14:textId="1927FAAC" w:rsidR="000E532E" w:rsidRPr="00932788" w:rsidRDefault="00B043C2" w:rsidP="00603134">
      <w:pPr>
        <w:pStyle w:val="bullet1"/>
        <w:numPr>
          <w:ilvl w:val="0"/>
          <w:numId w:val="26"/>
        </w:numPr>
        <w:jc w:val="both"/>
        <w:rPr>
          <w:rFonts w:ascii="Arial" w:hAnsi="Arial" w:cs="Arial"/>
        </w:rPr>
      </w:pPr>
      <w:r w:rsidRPr="00932788">
        <w:rPr>
          <w:rFonts w:ascii="Arial" w:hAnsi="Arial" w:cs="Arial"/>
        </w:rPr>
        <w:t xml:space="preserve">the director ceases to be a member, </w:t>
      </w:r>
      <w:r w:rsidR="00B84E9C" w:rsidRPr="00932788">
        <w:rPr>
          <w:rFonts w:ascii="Arial" w:hAnsi="Arial" w:cs="Arial"/>
        </w:rPr>
        <w:t>but</w:t>
      </w:r>
      <w:r w:rsidRPr="00932788">
        <w:rPr>
          <w:rFonts w:ascii="Arial" w:hAnsi="Arial" w:cs="Arial"/>
        </w:rPr>
        <w:t xml:space="preserve"> was a member when they became a director</w:t>
      </w:r>
    </w:p>
    <w:p w14:paraId="2DC847B1" w14:textId="5C0FE360" w:rsidR="003F0560" w:rsidRPr="00932788" w:rsidRDefault="003F0560" w:rsidP="00603134">
      <w:pPr>
        <w:pStyle w:val="bullet1"/>
        <w:numPr>
          <w:ilvl w:val="0"/>
          <w:numId w:val="26"/>
        </w:numPr>
        <w:jc w:val="both"/>
        <w:rPr>
          <w:rFonts w:ascii="Arial" w:hAnsi="Arial" w:cs="Arial"/>
        </w:rPr>
      </w:pPr>
      <w:r w:rsidRPr="00932788">
        <w:rPr>
          <w:rFonts w:ascii="Arial" w:hAnsi="Arial" w:cs="Arial"/>
        </w:rPr>
        <w:t xml:space="preserve">the director does not have a </w:t>
      </w:r>
      <w:proofErr w:type="gramStart"/>
      <w:r w:rsidR="00E54765" w:rsidRPr="00932788">
        <w:rPr>
          <w:rFonts w:ascii="Arial" w:hAnsi="Arial" w:cs="Arial"/>
        </w:rPr>
        <w:t>Director</w:t>
      </w:r>
      <w:proofErr w:type="gramEnd"/>
      <w:r w:rsidR="00E54765" w:rsidRPr="00932788">
        <w:rPr>
          <w:rFonts w:ascii="Arial" w:hAnsi="Arial" w:cs="Arial"/>
        </w:rPr>
        <w:t xml:space="preserve"> ID or</w:t>
      </w:r>
      <w:r w:rsidRPr="00932788">
        <w:rPr>
          <w:rFonts w:ascii="Arial" w:hAnsi="Arial" w:cs="Arial"/>
        </w:rPr>
        <w:t xml:space="preserve"> fails to obtain one by 30 November 2023.</w:t>
      </w:r>
    </w:p>
    <w:p w14:paraId="44915F09" w14:textId="77777777" w:rsidR="00CC3F34" w:rsidRPr="00932788" w:rsidRDefault="004B396C" w:rsidP="00603134">
      <w:pPr>
        <w:jc w:val="both"/>
        <w:rPr>
          <w:rFonts w:ascii="Arial" w:hAnsi="Arial" w:cs="Arial"/>
        </w:rPr>
      </w:pPr>
      <w:r w:rsidRPr="00932788">
        <w:rPr>
          <w:rFonts w:ascii="Arial" w:hAnsi="Arial" w:cs="Arial"/>
        </w:rPr>
        <w:t xml:space="preserve">The corporation must send the Registrar </w:t>
      </w:r>
      <w:r w:rsidR="00B043C2" w:rsidRPr="00932788">
        <w:rPr>
          <w:rFonts w:ascii="Arial" w:hAnsi="Arial" w:cs="Arial"/>
        </w:rPr>
        <w:t>a notice</w:t>
      </w:r>
      <w:r w:rsidRPr="00932788">
        <w:rPr>
          <w:rFonts w:ascii="Arial" w:hAnsi="Arial" w:cs="Arial"/>
        </w:rPr>
        <w:t xml:space="preserve"> within 28 days after </w:t>
      </w:r>
      <w:r w:rsidR="000D3C95" w:rsidRPr="00932788">
        <w:rPr>
          <w:rFonts w:ascii="Arial" w:hAnsi="Arial" w:cs="Arial"/>
        </w:rPr>
        <w:t xml:space="preserve">a </w:t>
      </w:r>
      <w:proofErr w:type="gramStart"/>
      <w:r w:rsidR="000D3C95" w:rsidRPr="00932788">
        <w:rPr>
          <w:rFonts w:ascii="Arial" w:hAnsi="Arial" w:cs="Arial"/>
        </w:rPr>
        <w:t>person</w:t>
      </w:r>
      <w:r w:rsidR="00B043C2" w:rsidRPr="00932788">
        <w:rPr>
          <w:rFonts w:ascii="Arial" w:hAnsi="Arial" w:cs="Arial"/>
        </w:rPr>
        <w:t xml:space="preserve"> stops</w:t>
      </w:r>
      <w:proofErr w:type="gramEnd"/>
      <w:r w:rsidRPr="00932788">
        <w:rPr>
          <w:rFonts w:ascii="Arial" w:hAnsi="Arial" w:cs="Arial"/>
        </w:rPr>
        <w:t xml:space="preserve"> being a director.</w:t>
      </w:r>
    </w:p>
    <w:p w14:paraId="0CEA5BF1" w14:textId="614238FE" w:rsidR="00894433" w:rsidRPr="00932788" w:rsidRDefault="00894433" w:rsidP="00D75435">
      <w:pPr>
        <w:pStyle w:val="Heading3"/>
      </w:pPr>
      <w:bookmarkStart w:id="194" w:name="_Toc238271944"/>
      <w:bookmarkStart w:id="195" w:name="_Toc239492596"/>
      <w:r w:rsidRPr="00932788">
        <w:t>How to remove a director</w:t>
      </w:r>
      <w:bookmarkEnd w:id="194"/>
      <w:bookmarkEnd w:id="195"/>
    </w:p>
    <w:p w14:paraId="15D5DD42" w14:textId="77777777" w:rsidR="00952D20" w:rsidRPr="00932788" w:rsidRDefault="00551645" w:rsidP="00603134">
      <w:pPr>
        <w:keepNext/>
        <w:jc w:val="both"/>
        <w:rPr>
          <w:rFonts w:ascii="Arial" w:hAnsi="Arial" w:cs="Arial"/>
        </w:rPr>
      </w:pPr>
      <w:r w:rsidRPr="00932788">
        <w:rPr>
          <w:rFonts w:ascii="Arial" w:hAnsi="Arial" w:cs="Arial"/>
        </w:rPr>
        <w:t>B</w:t>
      </w:r>
      <w:r w:rsidR="00894433" w:rsidRPr="00932788">
        <w:rPr>
          <w:rFonts w:ascii="Arial" w:hAnsi="Arial" w:cs="Arial"/>
        </w:rPr>
        <w:t xml:space="preserve">y </w:t>
      </w:r>
      <w:r w:rsidR="00C02965" w:rsidRPr="00932788">
        <w:rPr>
          <w:rFonts w:ascii="Arial" w:hAnsi="Arial" w:cs="Arial"/>
        </w:rPr>
        <w:t xml:space="preserve">resolution of </w:t>
      </w:r>
      <w:r w:rsidR="00CE202D" w:rsidRPr="00932788">
        <w:rPr>
          <w:rFonts w:ascii="Arial" w:hAnsi="Arial" w:cs="Arial"/>
        </w:rPr>
        <w:t>the members</w:t>
      </w:r>
      <w:r w:rsidR="00C02965" w:rsidRPr="00932788">
        <w:rPr>
          <w:rFonts w:ascii="Arial" w:hAnsi="Arial" w:cs="Arial"/>
        </w:rPr>
        <w:t xml:space="preserve"> in a general meeting</w:t>
      </w:r>
      <w:r w:rsidR="00894433" w:rsidRPr="00932788">
        <w:rPr>
          <w:rFonts w:ascii="Arial" w:hAnsi="Arial" w:cs="Arial"/>
        </w:rPr>
        <w:t>:</w:t>
      </w:r>
    </w:p>
    <w:p w14:paraId="4895E300" w14:textId="200D8D69" w:rsidR="00894433" w:rsidRPr="00932788" w:rsidRDefault="00894433" w:rsidP="00603134">
      <w:pPr>
        <w:pStyle w:val="bullet1"/>
        <w:keepNext/>
        <w:jc w:val="both"/>
        <w:rPr>
          <w:rFonts w:ascii="Arial" w:hAnsi="Arial" w:cs="Arial"/>
        </w:rPr>
      </w:pPr>
      <w:bookmarkStart w:id="196" w:name="_Toc204165325"/>
      <w:bookmarkStart w:id="197" w:name="_Toc204595536"/>
      <w:r w:rsidRPr="00932788">
        <w:rPr>
          <w:rFonts w:ascii="Arial" w:hAnsi="Arial" w:cs="Arial"/>
        </w:rPr>
        <w:t xml:space="preserve">A notice for a resolution to remove a director must be given to the corporation at </w:t>
      </w:r>
      <w:r w:rsidR="005A02B3" w:rsidRPr="00932788">
        <w:rPr>
          <w:rFonts w:ascii="Arial" w:hAnsi="Arial" w:cs="Arial"/>
        </w:rPr>
        <w:t>l</w:t>
      </w:r>
      <w:r w:rsidRPr="00932788">
        <w:rPr>
          <w:rFonts w:ascii="Arial" w:hAnsi="Arial" w:cs="Arial"/>
        </w:rPr>
        <w:t>east 21 days before the</w:t>
      </w:r>
      <w:r w:rsidR="00685662" w:rsidRPr="00932788">
        <w:rPr>
          <w:rFonts w:ascii="Arial" w:hAnsi="Arial" w:cs="Arial"/>
        </w:rPr>
        <w:t xml:space="preserve"> next general</w:t>
      </w:r>
      <w:r w:rsidRPr="00932788">
        <w:rPr>
          <w:rFonts w:ascii="Arial" w:hAnsi="Arial" w:cs="Arial"/>
        </w:rPr>
        <w:t xml:space="preserve"> meeting</w:t>
      </w:r>
      <w:r w:rsidR="00685662" w:rsidRPr="00932788">
        <w:rPr>
          <w:rFonts w:ascii="Arial" w:hAnsi="Arial" w:cs="Arial"/>
        </w:rPr>
        <w:t xml:space="preserve"> or AGM</w:t>
      </w:r>
      <w:r w:rsidR="00B043C2" w:rsidRPr="00932788">
        <w:rPr>
          <w:rFonts w:ascii="Arial" w:hAnsi="Arial" w:cs="Arial"/>
        </w:rPr>
        <w:t>.</w:t>
      </w:r>
      <w:r w:rsidR="00A20300" w:rsidRPr="00932788">
        <w:rPr>
          <w:rFonts w:ascii="Arial" w:hAnsi="Arial" w:cs="Arial"/>
        </w:rPr>
        <w:t xml:space="preserve"> </w:t>
      </w:r>
      <w:r w:rsidR="00C02965" w:rsidRPr="00932788">
        <w:rPr>
          <w:rFonts w:ascii="Arial" w:hAnsi="Arial" w:cs="Arial"/>
        </w:rPr>
        <w:t>(</w:t>
      </w:r>
      <w:r w:rsidR="00A20300" w:rsidRPr="00932788">
        <w:rPr>
          <w:rFonts w:ascii="Arial" w:hAnsi="Arial" w:cs="Arial"/>
        </w:rPr>
        <w:t>Alternatively, the</w:t>
      </w:r>
      <w:r w:rsidR="00E4463E" w:rsidRPr="00932788">
        <w:rPr>
          <w:rFonts w:ascii="Arial" w:hAnsi="Arial" w:cs="Arial"/>
        </w:rPr>
        <w:t> </w:t>
      </w:r>
      <w:r w:rsidR="00A20300" w:rsidRPr="00932788">
        <w:rPr>
          <w:rFonts w:ascii="Arial" w:hAnsi="Arial" w:cs="Arial"/>
        </w:rPr>
        <w:t>members can request a meeting (rule</w:t>
      </w:r>
      <w:r w:rsidR="00C02965" w:rsidRPr="00932788">
        <w:rPr>
          <w:rFonts w:ascii="Arial" w:hAnsi="Arial" w:cs="Arial"/>
        </w:rPr>
        <w:t> </w:t>
      </w:r>
      <w:r w:rsidR="00A20300" w:rsidRPr="00932788">
        <w:rPr>
          <w:rFonts w:ascii="Arial" w:hAnsi="Arial" w:cs="Arial"/>
        </w:rPr>
      </w:r>
      <w:r w:rsidR="00A20300" w:rsidRPr="00932788">
        <w:rPr>
          <w:rFonts w:ascii="Arial" w:hAnsi="Arial" w:cs="Arial"/>
        </w:rPr>
        <w:instrText xml:space="preserve"/>
      </w:r>
      <w:r w:rsidR="00932788">
        <w:rPr>
          <w:rFonts w:ascii="Arial" w:hAnsi="Arial" w:cs="Arial"/>
        </w:rPr>
        <w:instrText xml:space="preserve"/>
      </w:r>
      <w:r w:rsidR="00A20300" w:rsidRPr="00932788">
        <w:rPr>
          <w:rFonts w:ascii="Arial" w:hAnsi="Arial" w:cs="Arial"/>
        </w:rPr>
      </w:r>
      <w:r w:rsidR="00A20300" w:rsidRPr="00932788">
        <w:rPr>
          <w:rFonts w:ascii="Arial" w:hAnsi="Arial" w:cs="Arial"/>
        </w:rPr>
      </w:r>
      <w:r w:rsidR="009A6AD9" w:rsidRPr="00932788">
        <w:rPr>
          <w:rFonts w:ascii="Arial" w:hAnsi="Arial" w:cs="Arial"/>
        </w:rPr>
        <w:t>5.3</w:t>
      </w:r>
      <w:r w:rsidR="00A20300" w:rsidRPr="00932788">
        <w:rPr>
          <w:rFonts w:ascii="Arial" w:hAnsi="Arial" w:cs="Arial"/>
        </w:rPr>
      </w:r>
      <w:r w:rsidR="00A20300" w:rsidRPr="00932788">
        <w:rPr>
          <w:rFonts w:ascii="Arial" w:hAnsi="Arial" w:cs="Arial"/>
        </w:rPr>
        <w:t>) for the purpose of removing a director</w:t>
      </w:r>
      <w:r w:rsidR="00B043C2" w:rsidRPr="00932788">
        <w:rPr>
          <w:rFonts w:ascii="Arial" w:hAnsi="Arial" w:cs="Arial"/>
        </w:rPr>
        <w:t>.</w:t>
      </w:r>
      <w:bookmarkEnd w:id="196"/>
      <w:bookmarkEnd w:id="197"/>
      <w:r w:rsidR="00C02965" w:rsidRPr="00932788">
        <w:rPr>
          <w:rFonts w:ascii="Arial" w:hAnsi="Arial" w:cs="Arial"/>
        </w:rPr>
        <w:t>)</w:t>
      </w:r>
    </w:p>
    <w:p w14:paraId="39324F6B" w14:textId="77777777" w:rsidR="00894433" w:rsidRPr="00932788" w:rsidRDefault="00894433" w:rsidP="00603134">
      <w:pPr>
        <w:pStyle w:val="bullet1"/>
        <w:keepNext/>
        <w:jc w:val="both"/>
        <w:rPr>
          <w:rFonts w:ascii="Arial" w:hAnsi="Arial" w:cs="Arial"/>
        </w:rPr>
      </w:pPr>
      <w:bookmarkStart w:id="198" w:name="_Toc204165326"/>
      <w:bookmarkStart w:id="199" w:name="_Toc204595537"/>
      <w:r w:rsidRPr="00932788">
        <w:rPr>
          <w:rFonts w:ascii="Arial" w:hAnsi="Arial" w:cs="Arial"/>
        </w:rPr>
        <w:t>The corporation must give the director concerned a copy of the notice as soon as</w:t>
      </w:r>
      <w:r w:rsidR="005A02B3" w:rsidRPr="00932788">
        <w:rPr>
          <w:rFonts w:ascii="Arial" w:hAnsi="Arial" w:cs="Arial"/>
        </w:rPr>
        <w:t xml:space="preserve"> poss</w:t>
      </w:r>
      <w:r w:rsidRPr="00932788">
        <w:rPr>
          <w:rFonts w:ascii="Arial" w:hAnsi="Arial" w:cs="Arial"/>
        </w:rPr>
        <w:t>ible.</w:t>
      </w:r>
      <w:bookmarkEnd w:id="198"/>
      <w:bookmarkEnd w:id="199"/>
    </w:p>
    <w:p w14:paraId="5BA19EE7" w14:textId="42F6B1FD" w:rsidR="00CC3F34" w:rsidRPr="00932788" w:rsidRDefault="00894433" w:rsidP="00603134">
      <w:pPr>
        <w:pStyle w:val="bullet1"/>
        <w:jc w:val="both"/>
        <w:rPr>
          <w:rFonts w:ascii="Arial" w:hAnsi="Arial" w:cs="Arial"/>
        </w:rPr>
      </w:pPr>
      <w:bookmarkStart w:id="200" w:name="_Toc204165327"/>
      <w:bookmarkStart w:id="201" w:name="_Toc204595538"/>
      <w:r w:rsidRPr="00932788">
        <w:rPr>
          <w:rFonts w:ascii="Arial" w:hAnsi="Arial" w:cs="Arial"/>
        </w:rPr>
        <w:t xml:space="preserve">The director can give the corporation a written statement </w:t>
      </w:r>
      <w:r w:rsidR="008B6048" w:rsidRPr="00932788">
        <w:rPr>
          <w:rFonts w:ascii="Arial" w:hAnsi="Arial" w:cs="Arial"/>
        </w:rPr>
        <w:t xml:space="preserve">and </w:t>
      </w:r>
      <w:r w:rsidRPr="00932788">
        <w:rPr>
          <w:rFonts w:ascii="Arial" w:hAnsi="Arial" w:cs="Arial"/>
        </w:rPr>
        <w:t xml:space="preserve">speak at the meeting. The </w:t>
      </w:r>
      <w:r w:rsidR="00C02965" w:rsidRPr="00932788">
        <w:rPr>
          <w:rFonts w:ascii="Arial" w:hAnsi="Arial" w:cs="Arial"/>
        </w:rPr>
        <w:t xml:space="preserve">written </w:t>
      </w:r>
      <w:r w:rsidRPr="00932788">
        <w:rPr>
          <w:rFonts w:ascii="Arial" w:hAnsi="Arial" w:cs="Arial"/>
        </w:rPr>
        <w:t xml:space="preserve">statement must be given to </w:t>
      </w:r>
      <w:r w:rsidR="00720C92" w:rsidRPr="00932788">
        <w:rPr>
          <w:rFonts w:ascii="Arial" w:hAnsi="Arial" w:cs="Arial"/>
        </w:rPr>
        <w:t>everyone entitled to notice of the meeting (see</w:t>
      </w:r>
      <w:r w:rsidR="0014651C" w:rsidRPr="00932788">
        <w:rPr>
          <w:rFonts w:ascii="Arial" w:hAnsi="Arial" w:cs="Arial"/>
        </w:rPr>
        <w:t> </w:t>
      </w:r>
      <w:r w:rsidR="00720C92" w:rsidRPr="00932788">
        <w:rPr>
          <w:rFonts w:ascii="Arial" w:hAnsi="Arial" w:cs="Arial"/>
        </w:rPr>
        <w:t>rule</w:t>
      </w:r>
      <w:r w:rsidR="0014651C" w:rsidRPr="00932788">
        <w:rPr>
          <w:rFonts w:ascii="Arial" w:hAnsi="Arial" w:cs="Arial"/>
        </w:rPr>
        <w:t> </w:t>
      </w:r>
      <w:r w:rsidR="00BC26A7" w:rsidRPr="00932788">
        <w:rPr>
          <w:rFonts w:ascii="Arial" w:hAnsi="Arial" w:cs="Arial"/>
        </w:rPr>
      </w:r>
      <w:r w:rsidR="00BC26A7" w:rsidRPr="00932788">
        <w:rPr>
          <w:rFonts w:ascii="Arial" w:hAnsi="Arial" w:cs="Arial"/>
        </w:rPr>
        <w:instrText xml:space="preserve"/>
      </w:r>
      <w:r w:rsidR="00932788">
        <w:rPr>
          <w:rFonts w:ascii="Arial" w:hAnsi="Arial" w:cs="Arial"/>
        </w:rPr>
        <w:instrText xml:space="preserve"/>
      </w:r>
      <w:r w:rsidR="00BC26A7" w:rsidRPr="00932788">
        <w:rPr>
          <w:rFonts w:ascii="Arial" w:hAnsi="Arial" w:cs="Arial"/>
        </w:rPr>
      </w:r>
      <w:r w:rsidR="00BC26A7" w:rsidRPr="00932788">
        <w:rPr>
          <w:rFonts w:ascii="Arial" w:hAnsi="Arial" w:cs="Arial"/>
        </w:rPr>
      </w:r>
      <w:r w:rsidR="009A6AD9" w:rsidRPr="00932788">
        <w:rPr>
          <w:rFonts w:ascii="Arial" w:hAnsi="Arial" w:cs="Arial"/>
        </w:rPr>
        <w:t>5.5</w:t>
      </w:r>
      <w:r w:rsidR="00BC26A7" w:rsidRPr="00932788">
        <w:rPr>
          <w:rFonts w:ascii="Arial" w:hAnsi="Arial" w:cs="Arial"/>
        </w:rPr>
      </w:r>
      <w:r w:rsidR="00720C92" w:rsidRPr="00932788">
        <w:rPr>
          <w:rFonts w:ascii="Arial" w:hAnsi="Arial" w:cs="Arial"/>
        </w:rPr>
        <w:t>)</w:t>
      </w:r>
      <w:r w:rsidRPr="00932788">
        <w:rPr>
          <w:rFonts w:ascii="Arial" w:hAnsi="Arial" w:cs="Arial"/>
        </w:rPr>
        <w:t>.</w:t>
      </w:r>
      <w:bookmarkEnd w:id="200"/>
      <w:bookmarkEnd w:id="201"/>
    </w:p>
    <w:p w14:paraId="3833E4C3" w14:textId="1CAAB2FF" w:rsidR="00952D20" w:rsidRPr="00932788" w:rsidRDefault="00551645" w:rsidP="00603134">
      <w:pPr>
        <w:keepNext/>
        <w:jc w:val="both"/>
        <w:rPr>
          <w:rFonts w:ascii="Arial" w:hAnsi="Arial" w:cs="Arial"/>
        </w:rPr>
      </w:pPr>
      <w:r w:rsidRPr="00932788">
        <w:rPr>
          <w:rFonts w:ascii="Arial" w:hAnsi="Arial" w:cs="Arial"/>
        </w:rPr>
        <w:lastRenderedPageBreak/>
        <w:t>B</w:t>
      </w:r>
      <w:r w:rsidR="00894433" w:rsidRPr="00932788">
        <w:rPr>
          <w:rFonts w:ascii="Arial" w:hAnsi="Arial" w:cs="Arial"/>
        </w:rPr>
        <w:t xml:space="preserve">y </w:t>
      </w:r>
      <w:r w:rsidR="00C02965" w:rsidRPr="00932788">
        <w:rPr>
          <w:rFonts w:ascii="Arial" w:hAnsi="Arial" w:cs="Arial"/>
        </w:rPr>
        <w:t xml:space="preserve">the </w:t>
      </w:r>
      <w:r w:rsidR="00894433" w:rsidRPr="00932788">
        <w:rPr>
          <w:rFonts w:ascii="Arial" w:hAnsi="Arial" w:cs="Arial"/>
        </w:rPr>
        <w:t>other directors:</w:t>
      </w:r>
    </w:p>
    <w:p w14:paraId="39DBD3F3" w14:textId="77777777" w:rsidR="000D6826" w:rsidRPr="00932788" w:rsidRDefault="005B5912" w:rsidP="00603134">
      <w:pPr>
        <w:pStyle w:val="bullet1"/>
        <w:keepNext/>
        <w:jc w:val="both"/>
        <w:rPr>
          <w:rFonts w:ascii="Arial" w:hAnsi="Arial" w:cs="Arial"/>
        </w:rPr>
      </w:pPr>
      <w:bookmarkStart w:id="202" w:name="_Toc204165328"/>
      <w:bookmarkStart w:id="203" w:name="_Toc204595539"/>
      <w:r w:rsidRPr="00932788">
        <w:rPr>
          <w:rFonts w:ascii="Arial" w:hAnsi="Arial" w:cs="Arial"/>
        </w:rPr>
        <w:t>Directors can only remove a director if the</w:t>
      </w:r>
      <w:r w:rsidR="00BF539A" w:rsidRPr="00932788">
        <w:rPr>
          <w:rFonts w:ascii="Arial" w:hAnsi="Arial" w:cs="Arial"/>
        </w:rPr>
        <w:t xml:space="preserve"> director </w:t>
      </w:r>
      <w:r w:rsidRPr="00932788">
        <w:rPr>
          <w:rFonts w:ascii="Arial" w:hAnsi="Arial" w:cs="Arial"/>
        </w:rPr>
        <w:t>fail</w:t>
      </w:r>
      <w:r w:rsidR="00BF539A" w:rsidRPr="00932788">
        <w:rPr>
          <w:rFonts w:ascii="Arial" w:hAnsi="Arial" w:cs="Arial"/>
        </w:rPr>
        <w:t>s</w:t>
      </w:r>
      <w:r w:rsidRPr="00932788">
        <w:rPr>
          <w:rFonts w:ascii="Arial" w:hAnsi="Arial" w:cs="Arial"/>
        </w:rPr>
        <w:t xml:space="preserve"> to attend </w:t>
      </w:r>
      <w:r w:rsidR="00BF539A" w:rsidRPr="00932788">
        <w:rPr>
          <w:rFonts w:ascii="Arial" w:hAnsi="Arial" w:cs="Arial"/>
        </w:rPr>
        <w:t xml:space="preserve">three </w:t>
      </w:r>
      <w:r w:rsidRPr="00932788">
        <w:rPr>
          <w:rFonts w:ascii="Arial" w:hAnsi="Arial" w:cs="Arial"/>
        </w:rPr>
        <w:t>or more consecutive directors</w:t>
      </w:r>
      <w:r w:rsidR="00685662" w:rsidRPr="00932788">
        <w:rPr>
          <w:rFonts w:ascii="Arial" w:hAnsi="Arial" w:cs="Arial"/>
        </w:rPr>
        <w:t>’</w:t>
      </w:r>
      <w:r w:rsidRPr="00932788">
        <w:rPr>
          <w:rFonts w:ascii="Arial" w:hAnsi="Arial" w:cs="Arial"/>
        </w:rPr>
        <w:t xml:space="preserve"> meetings without a reasonable excuse.</w:t>
      </w:r>
      <w:bookmarkEnd w:id="202"/>
      <w:bookmarkEnd w:id="203"/>
    </w:p>
    <w:p w14:paraId="415ED337" w14:textId="77777777" w:rsidR="005B5912" w:rsidRPr="00932788" w:rsidRDefault="005B5912" w:rsidP="00603134">
      <w:pPr>
        <w:pStyle w:val="bullet1"/>
        <w:keepNext/>
        <w:jc w:val="both"/>
        <w:rPr>
          <w:rFonts w:ascii="Arial" w:hAnsi="Arial" w:cs="Arial"/>
        </w:rPr>
      </w:pPr>
      <w:bookmarkStart w:id="204" w:name="_Toc204165329"/>
      <w:bookmarkStart w:id="205" w:name="_Toc204595540"/>
      <w:r w:rsidRPr="00932788">
        <w:rPr>
          <w:rFonts w:ascii="Arial" w:hAnsi="Arial" w:cs="Arial"/>
        </w:rPr>
        <w:t>Directors must give the director a notice in writing and they must give the director 14 days to object</w:t>
      </w:r>
      <w:r w:rsidR="00E31762" w:rsidRPr="00932788">
        <w:rPr>
          <w:rFonts w:ascii="Arial" w:hAnsi="Arial" w:cs="Arial"/>
        </w:rPr>
        <w:t xml:space="preserve"> in writing</w:t>
      </w:r>
      <w:r w:rsidRPr="00932788">
        <w:rPr>
          <w:rFonts w:ascii="Arial" w:hAnsi="Arial" w:cs="Arial"/>
        </w:rPr>
        <w:t>.</w:t>
      </w:r>
      <w:bookmarkEnd w:id="204"/>
      <w:bookmarkEnd w:id="205"/>
    </w:p>
    <w:p w14:paraId="6DD9B8D3" w14:textId="7512EC9D" w:rsidR="005B5912" w:rsidRPr="00932788" w:rsidRDefault="005B5912" w:rsidP="00603134">
      <w:pPr>
        <w:pStyle w:val="bullet1"/>
        <w:jc w:val="both"/>
        <w:rPr>
          <w:rFonts w:ascii="Arial" w:hAnsi="Arial" w:cs="Arial"/>
        </w:rPr>
      </w:pPr>
      <w:bookmarkStart w:id="206" w:name="_Toc204165330"/>
      <w:bookmarkStart w:id="207" w:name="_Toc204595541"/>
      <w:r w:rsidRPr="00932788">
        <w:rPr>
          <w:rFonts w:ascii="Arial" w:hAnsi="Arial" w:cs="Arial"/>
        </w:rPr>
        <w:t>If the director objects, they cannot remove the director</w:t>
      </w:r>
      <w:r w:rsidR="00E31762" w:rsidRPr="00932788">
        <w:rPr>
          <w:rFonts w:ascii="Arial" w:hAnsi="Arial" w:cs="Arial"/>
        </w:rPr>
        <w:t xml:space="preserve">. The director can only then be removed </w:t>
      </w:r>
      <w:r w:rsidRPr="00932788">
        <w:rPr>
          <w:rFonts w:ascii="Arial" w:hAnsi="Arial" w:cs="Arial"/>
        </w:rPr>
        <w:t xml:space="preserve">at a general meeting </w:t>
      </w:r>
      <w:r w:rsidR="00B043C2" w:rsidRPr="00932788">
        <w:rPr>
          <w:rFonts w:ascii="Arial" w:hAnsi="Arial" w:cs="Arial"/>
        </w:rPr>
        <w:t xml:space="preserve">or AGM </w:t>
      </w:r>
      <w:r w:rsidRPr="00932788">
        <w:rPr>
          <w:rFonts w:ascii="Arial" w:hAnsi="Arial" w:cs="Arial"/>
        </w:rPr>
        <w:t>by resolution.</w:t>
      </w:r>
      <w:bookmarkEnd w:id="206"/>
      <w:bookmarkEnd w:id="207"/>
    </w:p>
    <w:p w14:paraId="4D3D7BB2" w14:textId="77777777" w:rsidR="00E91ACB" w:rsidRPr="00932788" w:rsidRDefault="00E91ACB" w:rsidP="00603134">
      <w:pPr>
        <w:jc w:val="both"/>
        <w:rPr>
          <w:rFonts w:ascii="Arial" w:hAnsi="Arial" w:cs="Arial"/>
        </w:rPr>
      </w:pPr>
      <w:r w:rsidRPr="00932788">
        <w:rPr>
          <w:rFonts w:ascii="Arial" w:hAnsi="Arial" w:cs="Arial"/>
        </w:rPr>
        <w:t>By resolution of the members in a general meeting:</w:t>
      </w:r>
    </w:p>
    <w:p w14:paraId="4ABF4BD5" w14:textId="0127E48E" w:rsidR="00E91ACB" w:rsidRPr="00932788" w:rsidRDefault="00E91ACB" w:rsidP="00603134">
      <w:pPr>
        <w:pStyle w:val="bullet-dots-level1"/>
        <w:jc w:val="both"/>
        <w:rPr>
          <w:rFonts w:ascii="Arial" w:hAnsi="Arial" w:cs="Arial"/>
        </w:rPr>
      </w:pPr>
      <w:r w:rsidRPr="00932788">
        <w:rPr>
          <w:rFonts w:ascii="Arial" w:hAnsi="Arial" w:cs="Arial"/>
        </w:rPr>
        <w:t xml:space="preserve">A notice for a resolution to remove a director must be given to the corporation at least 21 days before the next general meeting or AGM. (Alternatively, the members can request a meeting (rule </w:t>
      </w:r>
      <w:r w:rsidRPr="00932788">
        <w:rPr>
          <w:rFonts w:ascii="Arial" w:hAnsi="Arial" w:cs="Arial"/>
        </w:rPr>
      </w:r>
      <w:r w:rsidRPr="00932788">
        <w:rPr>
          <w:rFonts w:ascii="Arial" w:hAnsi="Arial" w:cs="Arial"/>
        </w:rPr>
        <w:instrText xml:space="preserve"/>
      </w:r>
      <w:r w:rsidRPr="00932788">
        <w:rPr>
          <w:rFonts w:ascii="Arial" w:hAnsi="Arial" w:cs="Arial"/>
        </w:rPr>
      </w:r>
      <w:r w:rsidRPr="00932788">
        <w:rPr>
          <w:rFonts w:ascii="Arial" w:hAnsi="Arial" w:cs="Arial"/>
        </w:rPr>
      </w:r>
      <w:r w:rsidRPr="00932788">
        <w:rPr>
          <w:rFonts w:ascii="Arial" w:hAnsi="Arial" w:cs="Arial"/>
        </w:rPr>
        <w:t>5.3</w:t>
      </w:r>
      <w:r w:rsidRPr="00932788">
        <w:rPr>
          <w:rFonts w:ascii="Arial" w:hAnsi="Arial" w:cs="Arial"/>
        </w:rPr>
      </w:r>
      <w:r w:rsidRPr="00932788">
        <w:rPr>
          <w:rFonts w:ascii="Arial" w:hAnsi="Arial" w:cs="Arial"/>
        </w:rPr>
        <w:t>) for the purpose of removing a director.)</w:t>
      </w:r>
    </w:p>
    <w:p w14:paraId="27CD00FF" w14:textId="77777777" w:rsidR="00E91ACB" w:rsidRPr="00932788" w:rsidRDefault="00E91ACB" w:rsidP="00603134">
      <w:pPr>
        <w:pStyle w:val="bullet-dots-level1"/>
        <w:jc w:val="both"/>
        <w:rPr>
          <w:rFonts w:ascii="Arial" w:hAnsi="Arial" w:cs="Arial"/>
        </w:rPr>
      </w:pPr>
      <w:r w:rsidRPr="00932788">
        <w:rPr>
          <w:rFonts w:ascii="Arial" w:hAnsi="Arial" w:cs="Arial"/>
        </w:rPr>
        <w:t>The corporation must give the director concerned a copy of the notice as soon as possible.</w:t>
      </w:r>
    </w:p>
    <w:p w14:paraId="7EAC0F93" w14:textId="79E4E3C2" w:rsidR="00E91ACB" w:rsidRPr="00932788" w:rsidRDefault="00E91ACB" w:rsidP="00603134">
      <w:pPr>
        <w:pStyle w:val="bullet-dots-level1"/>
        <w:jc w:val="both"/>
        <w:rPr>
          <w:rFonts w:ascii="Arial" w:hAnsi="Arial" w:cs="Arial"/>
        </w:rPr>
      </w:pPr>
      <w:r w:rsidRPr="00932788">
        <w:rPr>
          <w:rFonts w:ascii="Arial" w:hAnsi="Arial" w:cs="Arial"/>
        </w:rPr>
        <w:t xml:space="preserve">The director can give the corporation a written statement and speak at the meeting. The statement must be given to everyone entitled to notice of the meeting (see rule </w:t>
      </w:r>
      <w:r w:rsidRPr="00932788">
        <w:rPr>
          <w:rFonts w:ascii="Arial" w:hAnsi="Arial" w:cs="Arial"/>
        </w:rPr>
      </w:r>
      <w:r w:rsidRPr="00932788">
        <w:rPr>
          <w:rFonts w:ascii="Arial" w:hAnsi="Arial" w:cs="Arial"/>
        </w:rPr>
        <w:instrText xml:space="preserve"/>
      </w:r>
      <w:r w:rsidRPr="00932788">
        <w:rPr>
          <w:rFonts w:ascii="Arial" w:hAnsi="Arial" w:cs="Arial"/>
        </w:rPr>
      </w:r>
      <w:r w:rsidRPr="00932788">
        <w:rPr>
          <w:rFonts w:ascii="Arial" w:hAnsi="Arial" w:cs="Arial"/>
        </w:rPr>
      </w:r>
      <w:r w:rsidRPr="00932788">
        <w:rPr>
          <w:rFonts w:ascii="Arial" w:hAnsi="Arial" w:cs="Arial"/>
        </w:rPr>
        <w:t>5.5</w:t>
      </w:r>
      <w:r w:rsidRPr="00932788">
        <w:rPr>
          <w:rFonts w:ascii="Arial" w:hAnsi="Arial" w:cs="Arial"/>
        </w:rPr>
      </w:r>
      <w:r w:rsidRPr="00932788">
        <w:rPr>
          <w:rFonts w:ascii="Arial" w:hAnsi="Arial" w:cs="Arial"/>
        </w:rPr>
        <w:t>).</w:t>
      </w:r>
    </w:p>
    <w:p w14:paraId="54945A4E" w14:textId="77777777" w:rsidR="00952D20" w:rsidRPr="00932788" w:rsidRDefault="005B5912" w:rsidP="00D75435">
      <w:pPr>
        <w:pStyle w:val="Heading3"/>
      </w:pPr>
      <w:bookmarkStart w:id="208" w:name="_Toc238271945"/>
      <w:bookmarkStart w:id="209" w:name="_Toc239492597"/>
      <w:r w:rsidRPr="00932788">
        <w:t>Directors</w:t>
      </w:r>
      <w:r w:rsidR="00F97F07" w:rsidRPr="00932788">
        <w:t>’</w:t>
      </w:r>
      <w:r w:rsidRPr="00932788">
        <w:t xml:space="preserve"> </w:t>
      </w:r>
      <w:r w:rsidR="00CA377F" w:rsidRPr="00932788">
        <w:t>and officers</w:t>
      </w:r>
      <w:r w:rsidR="00F97F07" w:rsidRPr="00932788">
        <w:t>’</w:t>
      </w:r>
      <w:r w:rsidR="00CA377F" w:rsidRPr="00932788">
        <w:t xml:space="preserve"> </w:t>
      </w:r>
      <w:r w:rsidRPr="00932788">
        <w:t>duties</w:t>
      </w:r>
      <w:bookmarkEnd w:id="208"/>
      <w:bookmarkEnd w:id="209"/>
    </w:p>
    <w:p w14:paraId="5A5952A7" w14:textId="77777777" w:rsidR="00551645" w:rsidRPr="00932788" w:rsidRDefault="00551645" w:rsidP="00603134">
      <w:pPr>
        <w:jc w:val="both"/>
        <w:rPr>
          <w:rFonts w:ascii="Arial" w:hAnsi="Arial" w:cs="Arial"/>
        </w:rPr>
      </w:pPr>
      <w:r w:rsidRPr="00932788">
        <w:rPr>
          <w:rFonts w:ascii="Arial" w:hAnsi="Arial" w:cs="Arial"/>
        </w:rPr>
        <w:t>The duties are:</w:t>
      </w:r>
    </w:p>
    <w:p w14:paraId="2FC4B539" w14:textId="77777777" w:rsidR="005B5912" w:rsidRPr="00932788" w:rsidRDefault="005B5912" w:rsidP="00603134">
      <w:pPr>
        <w:pStyle w:val="bullet1"/>
        <w:numPr>
          <w:ilvl w:val="0"/>
          <w:numId w:val="27"/>
        </w:numPr>
        <w:jc w:val="both"/>
        <w:rPr>
          <w:rFonts w:ascii="Arial" w:hAnsi="Arial" w:cs="Arial"/>
        </w:rPr>
      </w:pPr>
      <w:bookmarkStart w:id="210" w:name="_Toc204165332"/>
      <w:bookmarkStart w:id="211" w:name="_Toc204595543"/>
      <w:r w:rsidRPr="00932788">
        <w:rPr>
          <w:rFonts w:ascii="Arial" w:hAnsi="Arial" w:cs="Arial"/>
        </w:rPr>
        <w:t>a duty of care and diligence</w:t>
      </w:r>
      <w:bookmarkEnd w:id="210"/>
      <w:bookmarkEnd w:id="211"/>
    </w:p>
    <w:p w14:paraId="28691C68" w14:textId="77777777" w:rsidR="005B5912" w:rsidRPr="00932788" w:rsidRDefault="005B5912" w:rsidP="00603134">
      <w:pPr>
        <w:pStyle w:val="bullet1"/>
        <w:numPr>
          <w:ilvl w:val="0"/>
          <w:numId w:val="27"/>
        </w:numPr>
        <w:jc w:val="both"/>
        <w:rPr>
          <w:rFonts w:ascii="Arial" w:hAnsi="Arial" w:cs="Arial"/>
        </w:rPr>
      </w:pPr>
      <w:bookmarkStart w:id="212" w:name="_Toc204165333"/>
      <w:bookmarkStart w:id="213" w:name="_Toc204595544"/>
      <w:r w:rsidRPr="00932788">
        <w:rPr>
          <w:rFonts w:ascii="Arial" w:hAnsi="Arial" w:cs="Arial"/>
        </w:rPr>
        <w:t>a duty of good faith</w:t>
      </w:r>
      <w:bookmarkEnd w:id="212"/>
      <w:bookmarkEnd w:id="213"/>
      <w:r w:rsidR="00B043C2" w:rsidRPr="00932788">
        <w:rPr>
          <w:rFonts w:ascii="Arial" w:hAnsi="Arial" w:cs="Arial"/>
        </w:rPr>
        <w:t xml:space="preserve"> and to act in the best interests of the corporation</w:t>
      </w:r>
    </w:p>
    <w:p w14:paraId="2C49D0E6" w14:textId="77777777" w:rsidR="00CC3F34" w:rsidRPr="00932788" w:rsidRDefault="005B5912" w:rsidP="00603134">
      <w:pPr>
        <w:pStyle w:val="bullet1"/>
        <w:numPr>
          <w:ilvl w:val="0"/>
          <w:numId w:val="27"/>
        </w:numPr>
        <w:jc w:val="both"/>
        <w:rPr>
          <w:rFonts w:ascii="Arial" w:hAnsi="Arial" w:cs="Arial"/>
        </w:rPr>
      </w:pPr>
      <w:bookmarkStart w:id="214" w:name="_Toc204165334"/>
      <w:bookmarkStart w:id="215" w:name="_Toc204595545"/>
      <w:r w:rsidRPr="00932788">
        <w:rPr>
          <w:rFonts w:ascii="Arial" w:hAnsi="Arial" w:cs="Arial"/>
        </w:rPr>
        <w:t>a duty to disclose a conflict of interest</w:t>
      </w:r>
      <w:bookmarkEnd w:id="214"/>
      <w:bookmarkEnd w:id="215"/>
    </w:p>
    <w:p w14:paraId="6300ED22" w14:textId="6259DB95" w:rsidR="005B5912" w:rsidRPr="00932788" w:rsidRDefault="005B5912" w:rsidP="00603134">
      <w:pPr>
        <w:pStyle w:val="bullet1"/>
        <w:numPr>
          <w:ilvl w:val="0"/>
          <w:numId w:val="27"/>
        </w:numPr>
        <w:jc w:val="both"/>
        <w:rPr>
          <w:rFonts w:ascii="Arial" w:hAnsi="Arial" w:cs="Arial"/>
        </w:rPr>
      </w:pPr>
      <w:bookmarkStart w:id="216" w:name="_Toc204165335"/>
      <w:bookmarkStart w:id="217" w:name="_Toc204595546"/>
      <w:r w:rsidRPr="00932788">
        <w:rPr>
          <w:rFonts w:ascii="Arial" w:hAnsi="Arial" w:cs="Arial"/>
        </w:rPr>
        <w:t>a duty not to improperly use position or information</w:t>
      </w:r>
      <w:bookmarkEnd w:id="216"/>
      <w:bookmarkEnd w:id="217"/>
    </w:p>
    <w:p w14:paraId="35961E99" w14:textId="1E6157BA" w:rsidR="005B5912" w:rsidRPr="00932788" w:rsidRDefault="005B5912" w:rsidP="00603134">
      <w:pPr>
        <w:pStyle w:val="bullet1"/>
        <w:numPr>
          <w:ilvl w:val="0"/>
          <w:numId w:val="27"/>
        </w:numPr>
        <w:jc w:val="both"/>
        <w:rPr>
          <w:rFonts w:ascii="Arial" w:hAnsi="Arial" w:cs="Arial"/>
        </w:rPr>
      </w:pPr>
      <w:bookmarkStart w:id="218" w:name="_Toc204165336"/>
      <w:bookmarkStart w:id="219" w:name="_Toc204595547"/>
      <w:r w:rsidRPr="00932788">
        <w:rPr>
          <w:rFonts w:ascii="Arial" w:hAnsi="Arial" w:cs="Arial"/>
        </w:rPr>
        <w:t>a duty to not trade while insolvent</w:t>
      </w:r>
      <w:r w:rsidR="00CF6F55" w:rsidRPr="00932788">
        <w:rPr>
          <w:rFonts w:ascii="Arial" w:hAnsi="Arial" w:cs="Arial"/>
        </w:rPr>
        <w:t>.</w:t>
      </w:r>
      <w:bookmarkEnd w:id="218"/>
      <w:bookmarkEnd w:id="219"/>
    </w:p>
    <w:p w14:paraId="3048256C" w14:textId="77777777" w:rsidR="00E91ACB" w:rsidRPr="00932788" w:rsidRDefault="00E91ACB" w:rsidP="00603134">
      <w:pPr>
        <w:pStyle w:val="bullet1"/>
        <w:jc w:val="both"/>
        <w:rPr>
          <w:rFonts w:ascii="Arial" w:hAnsi="Arial" w:cs="Arial"/>
        </w:rPr>
      </w:pPr>
      <w:r w:rsidRPr="00932788">
        <w:rPr>
          <w:rFonts w:ascii="Arial" w:hAnsi="Arial" w:cs="Arial"/>
        </w:rPr>
        <w:t xml:space="preserve">Officers of the corporation must uphold the duties of care and diligence, good faith, and not to improperly use their position or information. </w:t>
      </w:r>
    </w:p>
    <w:p w14:paraId="5AD06ADD" w14:textId="5D027E4A" w:rsidR="00E91ACB" w:rsidRPr="00932788" w:rsidRDefault="00E91ACB" w:rsidP="00603134">
      <w:pPr>
        <w:pStyle w:val="bullet1"/>
        <w:jc w:val="both"/>
        <w:rPr>
          <w:rFonts w:ascii="Arial" w:hAnsi="Arial" w:cs="Arial"/>
        </w:rPr>
      </w:pPr>
      <w:r w:rsidRPr="00932788">
        <w:rPr>
          <w:rFonts w:ascii="Arial" w:hAnsi="Arial" w:cs="Arial"/>
        </w:rPr>
        <w:t>A director or officer must act in good faith when doing anything to ensure the corporation complies with its native title legislation obligations.</w:t>
      </w:r>
    </w:p>
    <w:p w14:paraId="43B3BD9E" w14:textId="340E7C95" w:rsidR="00E91ACB" w:rsidRPr="00932788" w:rsidRDefault="00E91ACB" w:rsidP="00603134">
      <w:pPr>
        <w:pStyle w:val="bullet1"/>
        <w:jc w:val="both"/>
        <w:rPr>
          <w:rFonts w:ascii="Arial" w:hAnsi="Arial" w:cs="Arial"/>
        </w:rPr>
      </w:pPr>
      <w:r w:rsidRPr="00932788">
        <w:rPr>
          <w:rFonts w:ascii="Arial" w:hAnsi="Arial" w:cs="Arial"/>
        </w:rPr>
        <w:t xml:space="preserve">In </w:t>
      </w:r>
      <w:proofErr w:type="gramStart"/>
      <w:r w:rsidRPr="00932788">
        <w:rPr>
          <w:rFonts w:ascii="Arial" w:hAnsi="Arial" w:cs="Arial"/>
        </w:rPr>
        <w:t>addition</w:t>
      </w:r>
      <w:proofErr w:type="gramEnd"/>
      <w:r w:rsidRPr="00932788">
        <w:rPr>
          <w:rFonts w:ascii="Arial" w:hAnsi="Arial" w:cs="Arial"/>
        </w:rPr>
        <w:t xml:space="preserve"> a director must abide by the Code of Conduct set in place by the Board from time to time.</w:t>
      </w:r>
    </w:p>
    <w:p w14:paraId="0EB2A508" w14:textId="77777777" w:rsidR="00DA338F" w:rsidRPr="00932788" w:rsidRDefault="00C552B4" w:rsidP="00D75435">
      <w:pPr>
        <w:pStyle w:val="Heading3"/>
      </w:pPr>
      <w:bookmarkStart w:id="220" w:name="_Toc238271946"/>
      <w:bookmarkStart w:id="221" w:name="_Toc239492598"/>
      <w:bookmarkStart w:id="222" w:name="_Ref406357919"/>
      <w:r w:rsidRPr="00932788">
        <w:t>Conflict of interest</w:t>
      </w:r>
      <w:bookmarkEnd w:id="220"/>
      <w:bookmarkEnd w:id="221"/>
      <w:bookmarkEnd w:id="222"/>
    </w:p>
    <w:p w14:paraId="0E7BFD28" w14:textId="77777777" w:rsidR="00E91ACB" w:rsidRPr="00932788" w:rsidRDefault="00E91ACB" w:rsidP="00603134">
      <w:pPr>
        <w:jc w:val="both"/>
        <w:rPr>
          <w:rFonts w:ascii="Arial" w:hAnsi="Arial" w:cs="Arial"/>
        </w:rPr>
      </w:pPr>
      <w:bookmarkStart w:id="223" w:name="_Toc238271947"/>
      <w:bookmarkStart w:id="224" w:name="_Toc239492599"/>
      <w:r w:rsidRPr="00932788">
        <w:rPr>
          <w:rFonts w:ascii="Arial" w:hAnsi="Arial" w:cs="Arial"/>
        </w:rPr>
        <w:t xml:space="preserve">A director who has, or thinks they may have, a conflict of interest in a corporation matter must tell the other directors. </w:t>
      </w:r>
    </w:p>
    <w:p w14:paraId="45ABAC8B" w14:textId="57B024AD" w:rsidR="00E91ACB" w:rsidRPr="00932788" w:rsidRDefault="00E91ACB" w:rsidP="00603134">
      <w:pPr>
        <w:jc w:val="both"/>
        <w:rPr>
          <w:rFonts w:ascii="Arial" w:hAnsi="Arial" w:cs="Arial"/>
        </w:rPr>
      </w:pPr>
      <w:r w:rsidRPr="00932788">
        <w:rPr>
          <w:rFonts w:ascii="Arial" w:hAnsi="Arial" w:cs="Arial"/>
        </w:rPr>
        <w:t>This includes, but is not limited to, a material personal interest or other personal benefit (e.g.</w:t>
      </w:r>
      <w:r w:rsidR="00603134">
        <w:rPr>
          <w:rFonts w:ascii="Arial" w:hAnsi="Arial" w:cs="Arial"/>
        </w:rPr>
        <w:t>,</w:t>
      </w:r>
      <w:r w:rsidRPr="00932788">
        <w:rPr>
          <w:rFonts w:ascii="Arial" w:hAnsi="Arial" w:cs="Arial"/>
        </w:rPr>
        <w:t xml:space="preserve"> direct benefit from the outcome of a resolution) such as:</w:t>
      </w:r>
    </w:p>
    <w:p w14:paraId="66071AA3" w14:textId="77777777" w:rsidR="00E91ACB" w:rsidRPr="00932788" w:rsidRDefault="00E91ACB" w:rsidP="00603134">
      <w:pPr>
        <w:pStyle w:val="bullet-dots-level1"/>
        <w:jc w:val="both"/>
        <w:rPr>
          <w:rFonts w:ascii="Arial" w:hAnsi="Arial" w:cs="Arial"/>
        </w:rPr>
      </w:pPr>
      <w:r w:rsidRPr="00932788">
        <w:rPr>
          <w:rFonts w:ascii="Arial" w:hAnsi="Arial" w:cs="Arial"/>
        </w:rPr>
        <w:t>business opportunity(s)</w:t>
      </w:r>
    </w:p>
    <w:p w14:paraId="3995C1F9" w14:textId="77777777" w:rsidR="00E91ACB" w:rsidRPr="00932788" w:rsidRDefault="00E91ACB" w:rsidP="00603134">
      <w:pPr>
        <w:pStyle w:val="bullet-dots-level1"/>
        <w:jc w:val="both"/>
        <w:rPr>
          <w:rFonts w:ascii="Arial" w:hAnsi="Arial" w:cs="Arial"/>
        </w:rPr>
      </w:pPr>
      <w:r w:rsidRPr="00932788">
        <w:rPr>
          <w:rFonts w:ascii="Arial" w:hAnsi="Arial" w:cs="Arial"/>
        </w:rPr>
        <w:lastRenderedPageBreak/>
        <w:t>transfer of interests in land</w:t>
      </w:r>
    </w:p>
    <w:p w14:paraId="413F305E" w14:textId="77777777" w:rsidR="00E91ACB" w:rsidRPr="00932788" w:rsidRDefault="00E91ACB" w:rsidP="00603134">
      <w:pPr>
        <w:pStyle w:val="bullet-dots-level1"/>
        <w:jc w:val="both"/>
        <w:rPr>
          <w:rFonts w:ascii="Arial" w:hAnsi="Arial" w:cs="Arial"/>
        </w:rPr>
      </w:pPr>
      <w:r w:rsidRPr="00932788">
        <w:rPr>
          <w:rFonts w:ascii="Arial" w:hAnsi="Arial" w:cs="Arial"/>
        </w:rPr>
        <w:t>providing goods or services to the corporation or others for money or other benefit</w:t>
      </w:r>
    </w:p>
    <w:p w14:paraId="302F67DB" w14:textId="77777777" w:rsidR="00E91ACB" w:rsidRPr="00932788" w:rsidRDefault="00E91ACB" w:rsidP="00603134">
      <w:pPr>
        <w:pStyle w:val="bullet-dots-level1"/>
        <w:jc w:val="both"/>
        <w:rPr>
          <w:rFonts w:ascii="Arial" w:hAnsi="Arial" w:cs="Arial"/>
        </w:rPr>
      </w:pPr>
      <w:r w:rsidRPr="00932788">
        <w:rPr>
          <w:rFonts w:ascii="Arial" w:hAnsi="Arial" w:cs="Arial"/>
        </w:rPr>
        <w:t>receiving goods, services or benefits from the corporation or any other party on request of the corporation.</w:t>
      </w:r>
    </w:p>
    <w:p w14:paraId="25B01101" w14:textId="3AD38D7D" w:rsidR="00E91ACB" w:rsidRPr="00932788" w:rsidRDefault="00E91ACB" w:rsidP="00603134">
      <w:pPr>
        <w:jc w:val="both"/>
        <w:rPr>
          <w:rFonts w:ascii="Arial" w:hAnsi="Arial" w:cs="Arial"/>
        </w:rPr>
      </w:pPr>
      <w:r w:rsidRPr="00932788">
        <w:rPr>
          <w:rFonts w:ascii="Arial" w:hAnsi="Arial" w:cs="Arial"/>
        </w:rPr>
        <w:t>The director must give details of what the interest is and how it relates to the corporation. These details must be given at a directors’ meeting as soon as possible and must be recorded in the minutes of the meeting</w:t>
      </w:r>
      <w:r w:rsidR="008F6FD7" w:rsidRPr="00932788">
        <w:rPr>
          <w:rFonts w:ascii="Arial" w:hAnsi="Arial" w:cs="Arial"/>
        </w:rPr>
        <w:t xml:space="preserve"> and in a </w:t>
      </w:r>
      <w:proofErr w:type="gramStart"/>
      <w:r w:rsidR="008F6FD7" w:rsidRPr="00932788">
        <w:rPr>
          <w:rFonts w:ascii="Arial" w:hAnsi="Arial" w:cs="Arial"/>
        </w:rPr>
        <w:t>Conflict of Interest</w:t>
      </w:r>
      <w:proofErr w:type="gramEnd"/>
      <w:r w:rsidR="008F6FD7" w:rsidRPr="00932788">
        <w:rPr>
          <w:rFonts w:ascii="Arial" w:hAnsi="Arial" w:cs="Arial"/>
        </w:rPr>
        <w:t xml:space="preserve"> Register</w:t>
      </w:r>
      <w:r w:rsidRPr="00932788">
        <w:rPr>
          <w:rFonts w:ascii="Arial" w:hAnsi="Arial" w:cs="Arial"/>
        </w:rPr>
        <w:t>.</w:t>
      </w:r>
    </w:p>
    <w:p w14:paraId="6E892209" w14:textId="77777777" w:rsidR="00E91ACB" w:rsidRPr="00932788" w:rsidRDefault="00E91ACB" w:rsidP="00E91ACB">
      <w:pPr>
        <w:rPr>
          <w:rFonts w:ascii="Arial" w:hAnsi="Arial" w:cs="Arial"/>
        </w:rPr>
      </w:pPr>
      <w:r w:rsidRPr="00932788">
        <w:rPr>
          <w:rFonts w:ascii="Arial" w:hAnsi="Arial" w:cs="Arial"/>
        </w:rPr>
        <w:t xml:space="preserve">A director who has a conflict of interest must not: </w:t>
      </w:r>
    </w:p>
    <w:p w14:paraId="1DEBA8D6" w14:textId="77777777" w:rsidR="00E91ACB" w:rsidRPr="00932788" w:rsidRDefault="00E91ACB" w:rsidP="00E91ACB">
      <w:pPr>
        <w:pStyle w:val="bullet-dots-level1"/>
        <w:rPr>
          <w:rFonts w:ascii="Arial" w:hAnsi="Arial" w:cs="Arial"/>
        </w:rPr>
      </w:pPr>
      <w:r w:rsidRPr="00932788">
        <w:rPr>
          <w:rFonts w:ascii="Arial" w:hAnsi="Arial" w:cs="Arial"/>
        </w:rPr>
        <w:t>be present at the directors’ meeting while the matter in question is being considered, or</w:t>
      </w:r>
    </w:p>
    <w:p w14:paraId="74B8CD11" w14:textId="77777777" w:rsidR="00E91ACB" w:rsidRPr="00932788" w:rsidRDefault="00E91ACB" w:rsidP="00E91ACB">
      <w:pPr>
        <w:pStyle w:val="bullet-dots-level1"/>
        <w:rPr>
          <w:rFonts w:ascii="Arial" w:hAnsi="Arial" w:cs="Arial"/>
        </w:rPr>
      </w:pPr>
      <w:r w:rsidRPr="00932788">
        <w:rPr>
          <w:rFonts w:ascii="Arial" w:hAnsi="Arial" w:cs="Arial"/>
        </w:rPr>
        <w:t>vote on the matter</w:t>
      </w:r>
    </w:p>
    <w:p w14:paraId="709FEF46" w14:textId="77777777" w:rsidR="00E91ACB" w:rsidRPr="00932788" w:rsidRDefault="00E91ACB" w:rsidP="00E91ACB">
      <w:pPr>
        <w:pStyle w:val="Normal-followingalist"/>
        <w:rPr>
          <w:rFonts w:ascii="Arial" w:hAnsi="Arial" w:cs="Arial"/>
        </w:rPr>
      </w:pPr>
      <w:r w:rsidRPr="00932788">
        <w:rPr>
          <w:rFonts w:ascii="Arial" w:hAnsi="Arial" w:cs="Arial"/>
        </w:rPr>
        <w:t xml:space="preserve">unless they have been granted approval by: </w:t>
      </w:r>
    </w:p>
    <w:p w14:paraId="42AB3210" w14:textId="77777777" w:rsidR="00E91ACB" w:rsidRPr="00932788" w:rsidRDefault="00E91ACB" w:rsidP="00E91ACB">
      <w:pPr>
        <w:pStyle w:val="bullet-dots-level1"/>
        <w:rPr>
          <w:rFonts w:ascii="Arial" w:hAnsi="Arial" w:cs="Arial"/>
        </w:rPr>
      </w:pPr>
      <w:r w:rsidRPr="00932788">
        <w:rPr>
          <w:rFonts w:ascii="Arial" w:hAnsi="Arial" w:cs="Arial"/>
        </w:rPr>
        <w:t>the other directors (those that do not have a conflict of interest) passing a resolution, or</w:t>
      </w:r>
    </w:p>
    <w:p w14:paraId="3CAC5D5D" w14:textId="77777777" w:rsidR="00E91ACB" w:rsidRPr="00932788" w:rsidRDefault="00E91ACB" w:rsidP="00E91ACB">
      <w:pPr>
        <w:pStyle w:val="bullet-dots-level1"/>
        <w:rPr>
          <w:rFonts w:ascii="Arial" w:hAnsi="Arial" w:cs="Arial"/>
        </w:rPr>
      </w:pPr>
      <w:r w:rsidRPr="00932788">
        <w:rPr>
          <w:rFonts w:ascii="Arial" w:hAnsi="Arial" w:cs="Arial"/>
        </w:rPr>
        <w:t>the registrar in writing.</w:t>
      </w:r>
    </w:p>
    <w:p w14:paraId="1ED13656" w14:textId="77777777" w:rsidR="00DA338F" w:rsidRPr="00932788" w:rsidRDefault="005B5912" w:rsidP="00D75435">
      <w:pPr>
        <w:pStyle w:val="Heading3"/>
      </w:pPr>
      <w:r w:rsidRPr="00932788">
        <w:t>Payment</w:t>
      </w:r>
      <w:bookmarkEnd w:id="223"/>
      <w:bookmarkEnd w:id="224"/>
      <w:r w:rsidR="00CA6F8F" w:rsidRPr="00932788">
        <w:t>s to directors</w:t>
      </w:r>
    </w:p>
    <w:p w14:paraId="3208105F" w14:textId="7ABBD1E5" w:rsidR="00CC3F34" w:rsidRPr="00932788" w:rsidRDefault="00A45D9B" w:rsidP="00603134">
      <w:pPr>
        <w:jc w:val="both"/>
        <w:rPr>
          <w:rFonts w:ascii="Arial" w:hAnsi="Arial" w:cs="Arial"/>
        </w:rPr>
      </w:pPr>
      <w:proofErr w:type="gramStart"/>
      <w:r>
        <w:rPr>
          <w:rFonts w:ascii="Arial" w:hAnsi="Arial" w:cs="Arial"/>
        </w:rPr>
        <w:t>A majority of</w:t>
      </w:r>
      <w:proofErr w:type="gramEnd"/>
      <w:r>
        <w:rPr>
          <w:rFonts w:ascii="Arial" w:hAnsi="Arial" w:cs="Arial"/>
        </w:rPr>
        <w:t xml:space="preserve"> directors must not be paid employees</w:t>
      </w:r>
      <w:r w:rsidR="00E54765">
        <w:rPr>
          <w:rFonts w:ascii="Arial" w:hAnsi="Arial" w:cs="Arial"/>
        </w:rPr>
        <w:t xml:space="preserve"> in a management position</w:t>
      </w:r>
      <w:r>
        <w:rPr>
          <w:rFonts w:ascii="Arial" w:hAnsi="Arial" w:cs="Arial"/>
        </w:rPr>
        <w:t xml:space="preserve"> of the corporation.</w:t>
      </w:r>
    </w:p>
    <w:p w14:paraId="2FE9D043" w14:textId="77777777" w:rsidR="005B5912" w:rsidRPr="00932788" w:rsidRDefault="00433777" w:rsidP="00603134">
      <w:pPr>
        <w:jc w:val="both"/>
        <w:rPr>
          <w:rFonts w:ascii="Arial" w:hAnsi="Arial" w:cs="Arial"/>
        </w:rPr>
      </w:pPr>
      <w:r w:rsidRPr="00932788">
        <w:rPr>
          <w:rFonts w:ascii="Arial" w:hAnsi="Arial" w:cs="Arial"/>
        </w:rPr>
        <w:t xml:space="preserve">Directors may be paid if they are employed by the </w:t>
      </w:r>
      <w:r w:rsidR="005B5912" w:rsidRPr="00932788">
        <w:rPr>
          <w:rFonts w:ascii="Arial" w:hAnsi="Arial" w:cs="Arial"/>
        </w:rPr>
        <w:t xml:space="preserve">corporation, or </w:t>
      </w:r>
      <w:r w:rsidRPr="00932788">
        <w:rPr>
          <w:rFonts w:ascii="Arial" w:hAnsi="Arial" w:cs="Arial"/>
        </w:rPr>
        <w:t xml:space="preserve">if they have a contract </w:t>
      </w:r>
      <w:r w:rsidR="005B5912" w:rsidRPr="00932788">
        <w:rPr>
          <w:rFonts w:ascii="Arial" w:hAnsi="Arial" w:cs="Arial"/>
        </w:rPr>
        <w:t xml:space="preserve">to provide goods or services </w:t>
      </w:r>
      <w:r w:rsidRPr="00932788">
        <w:rPr>
          <w:rFonts w:ascii="Arial" w:hAnsi="Arial" w:cs="Arial"/>
        </w:rPr>
        <w:t xml:space="preserve">to the corporation </w:t>
      </w:r>
      <w:r w:rsidR="005B5912" w:rsidRPr="00932788">
        <w:rPr>
          <w:rFonts w:ascii="Arial" w:hAnsi="Arial" w:cs="Arial"/>
        </w:rPr>
        <w:t xml:space="preserve">(so long as </w:t>
      </w:r>
      <w:r w:rsidR="00960411" w:rsidRPr="00932788">
        <w:rPr>
          <w:rFonts w:ascii="Arial" w:hAnsi="Arial" w:cs="Arial"/>
        </w:rPr>
        <w:t>the director has</w:t>
      </w:r>
      <w:r w:rsidR="00D56BE4" w:rsidRPr="00932788">
        <w:rPr>
          <w:rFonts w:ascii="Arial" w:hAnsi="Arial" w:cs="Arial"/>
        </w:rPr>
        <w:t xml:space="preserve"> </w:t>
      </w:r>
      <w:r w:rsidR="00B043C2" w:rsidRPr="00932788">
        <w:rPr>
          <w:rFonts w:ascii="Arial" w:hAnsi="Arial" w:cs="Arial"/>
        </w:rPr>
        <w:t>fulfilled</w:t>
      </w:r>
      <w:r w:rsidR="00960411" w:rsidRPr="00932788">
        <w:rPr>
          <w:rFonts w:ascii="Arial" w:hAnsi="Arial" w:cs="Arial"/>
        </w:rPr>
        <w:t xml:space="preserve"> any duty to disclose a </w:t>
      </w:r>
      <w:r w:rsidR="005B5912" w:rsidRPr="00932788">
        <w:rPr>
          <w:rFonts w:ascii="Arial" w:hAnsi="Arial" w:cs="Arial"/>
        </w:rPr>
        <w:t xml:space="preserve">conflict </w:t>
      </w:r>
      <w:r w:rsidR="00B043C2" w:rsidRPr="00932788">
        <w:rPr>
          <w:rFonts w:ascii="Arial" w:hAnsi="Arial" w:cs="Arial"/>
        </w:rPr>
        <w:t>as required by this rule book</w:t>
      </w:r>
      <w:r w:rsidR="00C02965" w:rsidRPr="00932788">
        <w:rPr>
          <w:rFonts w:ascii="Arial" w:hAnsi="Arial" w:cs="Arial"/>
        </w:rPr>
        <w:t xml:space="preserve"> and the payment is fair and </w:t>
      </w:r>
      <w:r w:rsidR="00B81628" w:rsidRPr="00932788">
        <w:rPr>
          <w:rFonts w:ascii="Arial" w:hAnsi="Arial" w:cs="Arial"/>
        </w:rPr>
        <w:t>reasonable</w:t>
      </w:r>
      <w:r w:rsidR="00C02965" w:rsidRPr="00932788">
        <w:rPr>
          <w:rFonts w:ascii="Arial" w:hAnsi="Arial" w:cs="Arial"/>
        </w:rPr>
        <w:t xml:space="preserve"> to the corporation</w:t>
      </w:r>
      <w:r w:rsidR="00B043C2" w:rsidRPr="00932788">
        <w:rPr>
          <w:rFonts w:ascii="Arial" w:hAnsi="Arial" w:cs="Arial"/>
        </w:rPr>
        <w:t>).</w:t>
      </w:r>
    </w:p>
    <w:p w14:paraId="37E75921" w14:textId="272D35FF" w:rsidR="005B5912" w:rsidRDefault="005B5912" w:rsidP="00603134">
      <w:pPr>
        <w:jc w:val="both"/>
        <w:rPr>
          <w:rFonts w:ascii="Arial" w:hAnsi="Arial" w:cs="Arial"/>
        </w:rPr>
      </w:pPr>
      <w:r w:rsidRPr="00932788">
        <w:rPr>
          <w:rFonts w:ascii="Arial" w:hAnsi="Arial" w:cs="Arial"/>
        </w:rPr>
        <w:t>The corporation may</w:t>
      </w:r>
      <w:r w:rsidR="00A45D9B">
        <w:rPr>
          <w:rFonts w:ascii="Arial" w:hAnsi="Arial" w:cs="Arial"/>
        </w:rPr>
        <w:t xml:space="preserve"> also pay the directors a sitting fee of $5</w:t>
      </w:r>
      <w:r w:rsidR="007E2BD3">
        <w:rPr>
          <w:rFonts w:ascii="Arial" w:hAnsi="Arial" w:cs="Arial"/>
        </w:rPr>
        <w:t>0</w:t>
      </w:r>
      <w:r w:rsidR="00A45D9B">
        <w:rPr>
          <w:rFonts w:ascii="Arial" w:hAnsi="Arial" w:cs="Arial"/>
        </w:rPr>
        <w:t xml:space="preserve">0 per </w:t>
      </w:r>
      <w:r w:rsidR="007E2BD3">
        <w:rPr>
          <w:rFonts w:ascii="Arial" w:hAnsi="Arial" w:cs="Arial"/>
        </w:rPr>
        <w:t xml:space="preserve">full </w:t>
      </w:r>
      <w:r w:rsidR="00A45D9B">
        <w:rPr>
          <w:rFonts w:ascii="Arial" w:hAnsi="Arial" w:cs="Arial"/>
        </w:rPr>
        <w:t>day</w:t>
      </w:r>
      <w:r w:rsidR="007E2BD3">
        <w:rPr>
          <w:rFonts w:ascii="Arial" w:hAnsi="Arial" w:cs="Arial"/>
        </w:rPr>
        <w:t xml:space="preserve"> or $250 per half day,</w:t>
      </w:r>
      <w:r w:rsidR="00A45D9B">
        <w:rPr>
          <w:rFonts w:ascii="Arial" w:hAnsi="Arial" w:cs="Arial"/>
        </w:rPr>
        <w:t xml:space="preserve"> per meeting (but no more than once per month) as well as</w:t>
      </w:r>
      <w:r w:rsidRPr="00932788">
        <w:rPr>
          <w:rFonts w:ascii="Arial" w:hAnsi="Arial" w:cs="Arial"/>
        </w:rPr>
        <w:t xml:space="preserve"> pay</w:t>
      </w:r>
      <w:r w:rsidR="00A45D9B">
        <w:rPr>
          <w:rFonts w:ascii="Arial" w:hAnsi="Arial" w:cs="Arial"/>
        </w:rPr>
        <w:t>ing</w:t>
      </w:r>
      <w:r w:rsidRPr="00932788">
        <w:rPr>
          <w:rFonts w:ascii="Arial" w:hAnsi="Arial" w:cs="Arial"/>
        </w:rPr>
        <w:t xml:space="preserve"> the directors’ travelling and other expenses for</w:t>
      </w:r>
      <w:r w:rsidR="00D56BE4" w:rsidRPr="00932788">
        <w:rPr>
          <w:rFonts w:ascii="Arial" w:hAnsi="Arial" w:cs="Arial"/>
        </w:rPr>
        <w:t xml:space="preserve"> </w:t>
      </w:r>
      <w:r w:rsidRPr="00932788">
        <w:rPr>
          <w:rFonts w:ascii="Arial" w:hAnsi="Arial" w:cs="Arial"/>
        </w:rPr>
        <w:t>attending meetings or to do with other corporation business.</w:t>
      </w:r>
    </w:p>
    <w:p w14:paraId="0C7D5214" w14:textId="62FE0E16" w:rsidR="007E2BD3" w:rsidRPr="000B0148" w:rsidRDefault="007E2BD3" w:rsidP="00603134">
      <w:pPr>
        <w:jc w:val="both"/>
        <w:rPr>
          <w:rFonts w:ascii="Arial" w:hAnsi="Arial" w:cs="Arial"/>
          <w:i/>
          <w:iCs/>
        </w:rPr>
      </w:pPr>
      <w:r w:rsidRPr="000B0148">
        <w:rPr>
          <w:rFonts w:ascii="Arial" w:hAnsi="Arial" w:cs="Arial"/>
          <w:i/>
          <w:iCs/>
        </w:rPr>
        <w:t xml:space="preserve">For the sake of </w:t>
      </w:r>
      <w:r w:rsidR="000B0148" w:rsidRPr="000B0148">
        <w:rPr>
          <w:rFonts w:ascii="Arial" w:hAnsi="Arial" w:cs="Arial"/>
          <w:i/>
          <w:iCs/>
        </w:rPr>
        <w:t>clarity,</w:t>
      </w:r>
      <w:r w:rsidRPr="000B0148">
        <w:rPr>
          <w:rFonts w:ascii="Arial" w:hAnsi="Arial" w:cs="Arial"/>
          <w:i/>
          <w:iCs/>
        </w:rPr>
        <w:t xml:space="preserve"> a meeting may proceed over more than one day, but meetings should not be held more than one per month and only one directors meeting can be paid </w:t>
      </w:r>
      <w:r w:rsidR="000B0148" w:rsidRPr="000B0148">
        <w:rPr>
          <w:rFonts w:ascii="Arial" w:hAnsi="Arial" w:cs="Arial"/>
          <w:i/>
          <w:iCs/>
        </w:rPr>
        <w:t>in a month.</w:t>
      </w:r>
      <w:r w:rsidR="000B0148">
        <w:rPr>
          <w:rFonts w:ascii="Arial" w:hAnsi="Arial" w:cs="Arial"/>
          <w:i/>
          <w:iCs/>
        </w:rPr>
        <w:t xml:space="preserve"> The determination of a full or half-day meeting should be set out in the notice of meeting prior to the meeting.</w:t>
      </w:r>
    </w:p>
    <w:p w14:paraId="4C974FA3" w14:textId="4B3E03DE" w:rsidR="00A45D9B" w:rsidRDefault="00A45D9B" w:rsidP="00603134">
      <w:pPr>
        <w:jc w:val="both"/>
        <w:rPr>
          <w:rFonts w:ascii="Arial" w:hAnsi="Arial" w:cs="Arial"/>
        </w:rPr>
      </w:pPr>
      <w:r>
        <w:rPr>
          <w:rFonts w:ascii="Arial" w:hAnsi="Arial" w:cs="Arial"/>
        </w:rPr>
        <w:t xml:space="preserve">The corporation </w:t>
      </w:r>
      <w:bookmarkStart w:id="225" w:name="_Hlk115099554"/>
      <w:r>
        <w:rPr>
          <w:rFonts w:ascii="Arial" w:hAnsi="Arial" w:cs="Arial"/>
        </w:rPr>
        <w:t xml:space="preserve">may also pay the directors a sitting fee of up to $45 per hour, or part thereof, to attend meetings other than </w:t>
      </w:r>
      <w:proofErr w:type="gramStart"/>
      <w:r>
        <w:rPr>
          <w:rFonts w:ascii="Arial" w:hAnsi="Arial" w:cs="Arial"/>
        </w:rPr>
        <w:t>directors</w:t>
      </w:r>
      <w:proofErr w:type="gramEnd"/>
      <w:r>
        <w:rPr>
          <w:rFonts w:ascii="Arial" w:hAnsi="Arial" w:cs="Arial"/>
        </w:rPr>
        <w:t xml:space="preserve"> meetings, that are considered</w:t>
      </w:r>
      <w:r w:rsidR="002724B6">
        <w:rPr>
          <w:rFonts w:ascii="Arial" w:hAnsi="Arial" w:cs="Arial"/>
        </w:rPr>
        <w:t xml:space="preserve"> relevant and important corporation business,</w:t>
      </w:r>
      <w:bookmarkEnd w:id="225"/>
      <w:r w:rsidR="002724B6">
        <w:rPr>
          <w:rFonts w:ascii="Arial" w:hAnsi="Arial" w:cs="Arial"/>
        </w:rPr>
        <w:t xml:space="preserve"> are approved by director’s resolution and are not in addition to payments made by any third party involved.</w:t>
      </w:r>
    </w:p>
    <w:p w14:paraId="386BC6CE" w14:textId="6C3BC8E8" w:rsidR="00603134" w:rsidRPr="00932788" w:rsidRDefault="00603134" w:rsidP="00603134">
      <w:pPr>
        <w:jc w:val="both"/>
        <w:rPr>
          <w:rFonts w:ascii="Arial" w:hAnsi="Arial" w:cs="Arial"/>
        </w:rPr>
      </w:pPr>
      <w:r w:rsidRPr="00932788">
        <w:rPr>
          <w:rFonts w:ascii="Arial" w:hAnsi="Arial" w:cs="Arial"/>
        </w:rPr>
        <w:lastRenderedPageBreak/>
        <w:t>A director cannot be paid a</w:t>
      </w:r>
      <w:r>
        <w:rPr>
          <w:rFonts w:ascii="Arial" w:hAnsi="Arial" w:cs="Arial"/>
        </w:rPr>
        <w:t>ny additional</w:t>
      </w:r>
      <w:r w:rsidRPr="00932788">
        <w:rPr>
          <w:rFonts w:ascii="Arial" w:hAnsi="Arial" w:cs="Arial"/>
        </w:rPr>
        <w:t xml:space="preserve"> salary or sitting fees</w:t>
      </w:r>
      <w:r w:rsidR="00A45D9B">
        <w:rPr>
          <w:rFonts w:ascii="Arial" w:hAnsi="Arial" w:cs="Arial"/>
        </w:rPr>
        <w:t>, or alter the amounts agreed under rule 6.13</w:t>
      </w:r>
      <w:r w:rsidRPr="00932788">
        <w:rPr>
          <w:rFonts w:ascii="Arial" w:hAnsi="Arial" w:cs="Arial"/>
        </w:rPr>
        <w:t xml:space="preserve"> for their work as directors, unless agreed to at a general meeting of members</w:t>
      </w:r>
      <w:r w:rsidR="00A45D9B">
        <w:rPr>
          <w:rFonts w:ascii="Arial" w:hAnsi="Arial" w:cs="Arial"/>
        </w:rPr>
        <w:t>.</w:t>
      </w:r>
    </w:p>
    <w:p w14:paraId="41532912" w14:textId="77777777" w:rsidR="009D306D" w:rsidRPr="00932788" w:rsidRDefault="009D306D" w:rsidP="00D75435">
      <w:pPr>
        <w:pStyle w:val="Heading3"/>
      </w:pPr>
      <w:bookmarkStart w:id="226" w:name="_Toc238271949"/>
      <w:bookmarkStart w:id="227" w:name="_Toc239492601"/>
      <w:bookmarkStart w:id="228" w:name="_Ref406357931"/>
      <w:bookmarkStart w:id="229" w:name="_Toc238271948"/>
      <w:bookmarkStart w:id="230" w:name="_Toc239492600"/>
      <w:r w:rsidRPr="00932788">
        <w:t>Related party benefit</w:t>
      </w:r>
      <w:bookmarkEnd w:id="226"/>
      <w:bookmarkEnd w:id="227"/>
      <w:bookmarkEnd w:id="228"/>
    </w:p>
    <w:p w14:paraId="219F874E" w14:textId="77777777" w:rsidR="00CC3F34" w:rsidRPr="00932788" w:rsidRDefault="009D306D" w:rsidP="00603134">
      <w:pPr>
        <w:jc w:val="both"/>
        <w:rPr>
          <w:rFonts w:ascii="Arial" w:hAnsi="Arial" w:cs="Arial"/>
        </w:rPr>
      </w:pPr>
      <w:r w:rsidRPr="00932788">
        <w:rPr>
          <w:rFonts w:ascii="Arial" w:hAnsi="Arial" w:cs="Arial"/>
        </w:rPr>
        <w:t xml:space="preserve">If a corporation wants to give a financial benefit to a director or </w:t>
      </w:r>
      <w:r w:rsidR="00C02965" w:rsidRPr="00932788">
        <w:rPr>
          <w:rFonts w:ascii="Arial" w:hAnsi="Arial" w:cs="Arial"/>
        </w:rPr>
        <w:t xml:space="preserve">other </w:t>
      </w:r>
      <w:r w:rsidRPr="00932788">
        <w:rPr>
          <w:rFonts w:ascii="Arial" w:hAnsi="Arial" w:cs="Arial"/>
        </w:rPr>
        <w:t>related party</w:t>
      </w:r>
      <w:r w:rsidR="00C02965" w:rsidRPr="00932788">
        <w:rPr>
          <w:rFonts w:ascii="Arial" w:hAnsi="Arial" w:cs="Arial"/>
        </w:rPr>
        <w:t xml:space="preserve"> (including a spouse, </w:t>
      </w:r>
      <w:proofErr w:type="gramStart"/>
      <w:r w:rsidR="00C02965" w:rsidRPr="00932788">
        <w:rPr>
          <w:rFonts w:ascii="Arial" w:hAnsi="Arial" w:cs="Arial"/>
        </w:rPr>
        <w:t>child</w:t>
      </w:r>
      <w:proofErr w:type="gramEnd"/>
      <w:r w:rsidR="00C02965" w:rsidRPr="00932788">
        <w:rPr>
          <w:rFonts w:ascii="Arial" w:hAnsi="Arial" w:cs="Arial"/>
        </w:rPr>
        <w:t xml:space="preserve"> or parent of a director)</w:t>
      </w:r>
      <w:r w:rsidRPr="00932788">
        <w:rPr>
          <w:rFonts w:ascii="Arial" w:hAnsi="Arial" w:cs="Arial"/>
        </w:rPr>
        <w:t xml:space="preserve"> it must comply with </w:t>
      </w:r>
      <w:r w:rsidR="00BC26A7" w:rsidRPr="00932788">
        <w:rPr>
          <w:rFonts w:ascii="Arial" w:hAnsi="Arial" w:cs="Arial"/>
        </w:rPr>
        <w:t>P</w:t>
      </w:r>
      <w:r w:rsidRPr="00932788">
        <w:rPr>
          <w:rFonts w:ascii="Arial" w:hAnsi="Arial" w:cs="Arial"/>
        </w:rPr>
        <w:t>art</w:t>
      </w:r>
      <w:r w:rsidR="00E4463E" w:rsidRPr="00932788">
        <w:rPr>
          <w:rFonts w:ascii="Arial" w:hAnsi="Arial" w:cs="Arial"/>
        </w:rPr>
        <w:t> </w:t>
      </w:r>
      <w:r w:rsidRPr="00932788">
        <w:rPr>
          <w:rFonts w:ascii="Arial" w:hAnsi="Arial" w:cs="Arial"/>
        </w:rPr>
        <w:t>6.6 of the CATSI Act and</w:t>
      </w:r>
      <w:r w:rsidR="0065344E" w:rsidRPr="00932788">
        <w:rPr>
          <w:rFonts w:ascii="Arial" w:hAnsi="Arial" w:cs="Arial"/>
        </w:rPr>
        <w:t>, where required, follow the pr</w:t>
      </w:r>
      <w:r w:rsidRPr="00932788">
        <w:rPr>
          <w:rFonts w:ascii="Arial" w:hAnsi="Arial" w:cs="Arial"/>
        </w:rPr>
        <w:t>ocedure to get the approval of the members.</w:t>
      </w:r>
    </w:p>
    <w:p w14:paraId="77F8F60B" w14:textId="77777777" w:rsidR="00DA338F" w:rsidRPr="00932788" w:rsidRDefault="00C552B4" w:rsidP="00D75435">
      <w:pPr>
        <w:pStyle w:val="Heading3"/>
      </w:pPr>
      <w:r w:rsidRPr="00932788">
        <w:t>Delegation</w:t>
      </w:r>
      <w:bookmarkEnd w:id="229"/>
      <w:bookmarkEnd w:id="230"/>
      <w:r w:rsidR="00CA6F8F" w:rsidRPr="00932788">
        <w:t xml:space="preserve"> of directors’ powers</w:t>
      </w:r>
    </w:p>
    <w:p w14:paraId="2503F25E" w14:textId="77777777" w:rsidR="00C552B4" w:rsidRPr="00932788" w:rsidRDefault="00B043C2" w:rsidP="00D10E90">
      <w:pPr>
        <w:keepNext/>
        <w:rPr>
          <w:rFonts w:ascii="Arial" w:hAnsi="Arial" w:cs="Arial"/>
        </w:rPr>
      </w:pPr>
      <w:r w:rsidRPr="00932788">
        <w:rPr>
          <w:rFonts w:ascii="Arial" w:hAnsi="Arial" w:cs="Arial"/>
        </w:rPr>
        <w:t>The directors</w:t>
      </w:r>
      <w:r w:rsidR="001A2DAA" w:rsidRPr="00932788">
        <w:rPr>
          <w:rFonts w:ascii="Arial" w:hAnsi="Arial" w:cs="Arial"/>
        </w:rPr>
        <w:t xml:space="preserve"> can</w:t>
      </w:r>
      <w:r w:rsidR="00C552B4" w:rsidRPr="00932788">
        <w:rPr>
          <w:rFonts w:ascii="Arial" w:hAnsi="Arial" w:cs="Arial"/>
        </w:rPr>
        <w:t xml:space="preserve"> </w:t>
      </w:r>
      <w:r w:rsidR="00526839" w:rsidRPr="00932788">
        <w:rPr>
          <w:rFonts w:ascii="Arial" w:hAnsi="Arial" w:cs="Arial"/>
        </w:rPr>
        <w:t xml:space="preserve">pass a resolution to </w:t>
      </w:r>
      <w:r w:rsidR="00C552B4" w:rsidRPr="00932788">
        <w:rPr>
          <w:rFonts w:ascii="Arial" w:hAnsi="Arial" w:cs="Arial"/>
        </w:rPr>
        <w:t>delegate any of their powers</w:t>
      </w:r>
      <w:r w:rsidRPr="00932788">
        <w:rPr>
          <w:rFonts w:ascii="Arial" w:hAnsi="Arial" w:cs="Arial"/>
        </w:rPr>
        <w:t xml:space="preserve"> </w:t>
      </w:r>
      <w:r w:rsidR="00C552B4" w:rsidRPr="00932788">
        <w:rPr>
          <w:rFonts w:ascii="Arial" w:hAnsi="Arial" w:cs="Arial"/>
        </w:rPr>
        <w:t>to</w:t>
      </w:r>
      <w:r w:rsidR="00F97F07" w:rsidRPr="00932788">
        <w:rPr>
          <w:rFonts w:ascii="Arial" w:hAnsi="Arial" w:cs="Arial"/>
        </w:rPr>
        <w:t>:</w:t>
      </w:r>
    </w:p>
    <w:p w14:paraId="2375C90E" w14:textId="77777777" w:rsidR="00C552B4" w:rsidRPr="00932788" w:rsidRDefault="00C552B4" w:rsidP="00665BA7">
      <w:pPr>
        <w:pStyle w:val="bullet1"/>
        <w:keepNext/>
        <w:numPr>
          <w:ilvl w:val="0"/>
          <w:numId w:val="28"/>
        </w:numPr>
        <w:rPr>
          <w:rFonts w:ascii="Arial" w:hAnsi="Arial" w:cs="Arial"/>
        </w:rPr>
      </w:pPr>
      <w:bookmarkStart w:id="231" w:name="_Toc204165340"/>
      <w:bookmarkStart w:id="232" w:name="_Toc204595551"/>
      <w:r w:rsidRPr="00932788">
        <w:rPr>
          <w:rFonts w:ascii="Arial" w:hAnsi="Arial" w:cs="Arial"/>
        </w:rPr>
        <w:t>another director</w:t>
      </w:r>
      <w:bookmarkEnd w:id="231"/>
      <w:bookmarkEnd w:id="232"/>
    </w:p>
    <w:p w14:paraId="78AEEDCE" w14:textId="77777777" w:rsidR="00C552B4" w:rsidRPr="00932788" w:rsidRDefault="00C552B4" w:rsidP="00665BA7">
      <w:pPr>
        <w:pStyle w:val="bullet1"/>
        <w:keepNext/>
        <w:numPr>
          <w:ilvl w:val="0"/>
          <w:numId w:val="28"/>
        </w:numPr>
        <w:rPr>
          <w:rFonts w:ascii="Arial" w:hAnsi="Arial" w:cs="Arial"/>
        </w:rPr>
      </w:pPr>
      <w:bookmarkStart w:id="233" w:name="_Toc204165341"/>
      <w:bookmarkStart w:id="234" w:name="_Toc204595552"/>
      <w:r w:rsidRPr="00932788">
        <w:rPr>
          <w:rFonts w:ascii="Arial" w:hAnsi="Arial" w:cs="Arial"/>
        </w:rPr>
        <w:t>a committee of directors</w:t>
      </w:r>
      <w:bookmarkEnd w:id="233"/>
      <w:bookmarkEnd w:id="234"/>
    </w:p>
    <w:p w14:paraId="69E6023A" w14:textId="0D70DD93" w:rsidR="004A225B" w:rsidRPr="00932788" w:rsidRDefault="00C552B4" w:rsidP="00665BA7">
      <w:pPr>
        <w:pStyle w:val="bullet1"/>
        <w:keepNext/>
        <w:numPr>
          <w:ilvl w:val="0"/>
          <w:numId w:val="28"/>
        </w:numPr>
        <w:rPr>
          <w:rFonts w:ascii="Arial" w:hAnsi="Arial" w:cs="Arial"/>
        </w:rPr>
      </w:pPr>
      <w:bookmarkStart w:id="235" w:name="_Toc204165342"/>
      <w:bookmarkStart w:id="236" w:name="_Toc204595553"/>
      <w:r w:rsidRPr="00932788">
        <w:rPr>
          <w:rFonts w:ascii="Arial" w:hAnsi="Arial" w:cs="Arial"/>
        </w:rPr>
        <w:t>an employee of the corporation</w:t>
      </w:r>
      <w:r w:rsidR="00CD7514" w:rsidRPr="00932788">
        <w:rPr>
          <w:rFonts w:ascii="Arial" w:hAnsi="Arial" w:cs="Arial"/>
        </w:rPr>
        <w:t>; or</w:t>
      </w:r>
    </w:p>
    <w:p w14:paraId="37F057CB" w14:textId="5B9B17FE" w:rsidR="001A2DAA" w:rsidRPr="00932788" w:rsidRDefault="004A225B" w:rsidP="00665BA7">
      <w:pPr>
        <w:pStyle w:val="bullet1"/>
        <w:numPr>
          <w:ilvl w:val="0"/>
          <w:numId w:val="28"/>
        </w:numPr>
        <w:rPr>
          <w:rFonts w:ascii="Arial" w:hAnsi="Arial" w:cs="Arial"/>
        </w:rPr>
      </w:pPr>
      <w:r w:rsidRPr="00932788">
        <w:rPr>
          <w:rFonts w:ascii="Arial" w:hAnsi="Arial" w:cs="Arial"/>
        </w:rPr>
        <w:t>any other person</w:t>
      </w:r>
      <w:r w:rsidR="00256062" w:rsidRPr="00932788">
        <w:rPr>
          <w:rFonts w:ascii="Arial" w:hAnsi="Arial" w:cs="Arial"/>
        </w:rPr>
        <w:t>.</w:t>
      </w:r>
    </w:p>
    <w:bookmarkEnd w:id="235"/>
    <w:bookmarkEnd w:id="236"/>
    <w:p w14:paraId="1A64CFBB" w14:textId="620FDD81" w:rsidR="001A2DAA" w:rsidRPr="00932788" w:rsidRDefault="00CD7514" w:rsidP="00665BA7">
      <w:pPr>
        <w:jc w:val="both"/>
        <w:rPr>
          <w:rFonts w:ascii="Arial" w:hAnsi="Arial" w:cs="Arial"/>
        </w:rPr>
      </w:pPr>
      <w:r w:rsidRPr="00932788">
        <w:rPr>
          <w:rFonts w:ascii="Arial" w:hAnsi="Arial" w:cs="Arial"/>
        </w:rPr>
        <w:t xml:space="preserve">The delegation must be in writing and specify the delegation period and the delegated powers </w:t>
      </w:r>
      <w:r w:rsidR="001A2DAA" w:rsidRPr="00932788">
        <w:rPr>
          <w:rFonts w:ascii="Arial" w:hAnsi="Arial" w:cs="Arial"/>
        </w:rPr>
        <w:t>The delegate must follow the direct</w:t>
      </w:r>
      <w:r w:rsidR="00A679D0" w:rsidRPr="00932788">
        <w:rPr>
          <w:rFonts w:ascii="Arial" w:hAnsi="Arial" w:cs="Arial"/>
        </w:rPr>
        <w:t>ions</w:t>
      </w:r>
      <w:r w:rsidR="001A2DAA" w:rsidRPr="00932788">
        <w:rPr>
          <w:rFonts w:ascii="Arial" w:hAnsi="Arial" w:cs="Arial"/>
        </w:rPr>
        <w:t xml:space="preserve"> of the directors when using the delegated powers.</w:t>
      </w:r>
    </w:p>
    <w:p w14:paraId="2881E944" w14:textId="77777777" w:rsidR="000E532E" w:rsidRPr="00932788" w:rsidRDefault="00B043C2" w:rsidP="00665BA7">
      <w:pPr>
        <w:jc w:val="both"/>
        <w:rPr>
          <w:rFonts w:ascii="Arial" w:hAnsi="Arial" w:cs="Arial"/>
        </w:rPr>
      </w:pPr>
      <w:bookmarkStart w:id="237" w:name="_Toc238271950"/>
      <w:bookmarkStart w:id="238" w:name="_Toc239492602"/>
      <w:r w:rsidRPr="00932788">
        <w:rPr>
          <w:rFonts w:ascii="Arial" w:hAnsi="Arial" w:cs="Arial"/>
        </w:rPr>
        <w:t>The exercise of the power by the delegate is as effective as if the directors had exercised it</w:t>
      </w:r>
      <w:r w:rsidR="00B12C63" w:rsidRPr="00932788">
        <w:rPr>
          <w:rFonts w:ascii="Arial" w:hAnsi="Arial" w:cs="Arial"/>
        </w:rPr>
        <w:t xml:space="preserve"> themselves</w:t>
      </w:r>
      <w:r w:rsidRPr="00932788">
        <w:rPr>
          <w:rFonts w:ascii="Arial" w:hAnsi="Arial" w:cs="Arial"/>
        </w:rPr>
        <w:t>. This means the directors are still responsible for what the delegate does with the powers.</w:t>
      </w:r>
    </w:p>
    <w:p w14:paraId="1ADE8F40" w14:textId="7A0F90DB" w:rsidR="000E532E" w:rsidRPr="00932788" w:rsidRDefault="00B043C2" w:rsidP="00665BA7">
      <w:pPr>
        <w:jc w:val="both"/>
        <w:rPr>
          <w:rFonts w:ascii="Arial" w:hAnsi="Arial" w:cs="Arial"/>
        </w:rPr>
      </w:pPr>
      <w:r w:rsidRPr="00932788">
        <w:rPr>
          <w:rFonts w:ascii="Arial" w:hAnsi="Arial" w:cs="Arial"/>
        </w:rPr>
        <w:t>Delegates must report to directors on the exercise of their delegated power.</w:t>
      </w:r>
    </w:p>
    <w:p w14:paraId="42352C7A" w14:textId="44D559F7" w:rsidR="000B5D45" w:rsidRDefault="000B5D45" w:rsidP="00665BA7">
      <w:pPr>
        <w:jc w:val="both"/>
        <w:rPr>
          <w:rFonts w:ascii="Arial" w:hAnsi="Arial" w:cs="Arial"/>
        </w:rPr>
      </w:pPr>
      <w:r w:rsidRPr="00932788">
        <w:rPr>
          <w:rFonts w:ascii="Arial" w:hAnsi="Arial" w:cs="Arial"/>
        </w:rPr>
        <w:t>Note the limitation on delegation subject to rule 5.12.</w:t>
      </w:r>
    </w:p>
    <w:p w14:paraId="79830EED" w14:textId="43214BA5" w:rsidR="001C40A5" w:rsidRDefault="001C40A5" w:rsidP="001C40A5">
      <w:pPr>
        <w:pStyle w:val="Heading3"/>
      </w:pPr>
      <w:r>
        <w:t xml:space="preserve">Appointment of </w:t>
      </w:r>
      <w:r w:rsidR="00213F38">
        <w:t>directors</w:t>
      </w:r>
      <w:r>
        <w:t xml:space="preserve"> to Subsidiary Companies</w:t>
      </w:r>
    </w:p>
    <w:p w14:paraId="16F5CFC3" w14:textId="2632A7AD" w:rsidR="001C40A5" w:rsidRDefault="001C40A5" w:rsidP="001C40A5">
      <w:pPr>
        <w:jc w:val="both"/>
        <w:rPr>
          <w:rFonts w:ascii="Arial" w:hAnsi="Arial" w:cs="Arial"/>
        </w:rPr>
      </w:pPr>
      <w:r w:rsidRPr="001C40A5">
        <w:rPr>
          <w:rFonts w:ascii="Arial" w:hAnsi="Arial" w:cs="Arial"/>
        </w:rPr>
        <w:t>Directors</w:t>
      </w:r>
      <w:r w:rsidR="00213F38">
        <w:rPr>
          <w:rFonts w:ascii="Arial" w:hAnsi="Arial" w:cs="Arial"/>
        </w:rPr>
        <w:t xml:space="preserve"> of any subsidiary controlled by the corporation must be directors of the corporation during their term of appointment.</w:t>
      </w:r>
    </w:p>
    <w:p w14:paraId="00575944" w14:textId="3A6C0E17" w:rsidR="00213F38" w:rsidRDefault="00213F38" w:rsidP="001C40A5">
      <w:pPr>
        <w:jc w:val="both"/>
        <w:rPr>
          <w:rFonts w:ascii="Arial" w:hAnsi="Arial" w:cs="Arial"/>
        </w:rPr>
      </w:pPr>
      <w:r>
        <w:rPr>
          <w:rFonts w:ascii="Arial" w:hAnsi="Arial" w:cs="Arial"/>
        </w:rPr>
        <w:t xml:space="preserve">The directors </w:t>
      </w:r>
      <w:r w:rsidR="00071F48">
        <w:rPr>
          <w:rFonts w:ascii="Arial" w:hAnsi="Arial" w:cs="Arial"/>
        </w:rPr>
        <w:t>sha</w:t>
      </w:r>
      <w:r>
        <w:rPr>
          <w:rFonts w:ascii="Arial" w:hAnsi="Arial" w:cs="Arial"/>
        </w:rPr>
        <w:t>ll decide at the first meeting following the AGM each year who shall be appointed as director</w:t>
      </w:r>
      <w:r w:rsidR="00071F48">
        <w:rPr>
          <w:rFonts w:ascii="Arial" w:hAnsi="Arial" w:cs="Arial"/>
        </w:rPr>
        <w:t>s</w:t>
      </w:r>
      <w:r>
        <w:rPr>
          <w:rFonts w:ascii="Arial" w:hAnsi="Arial" w:cs="Arial"/>
        </w:rPr>
        <w:t xml:space="preserve"> of any subsidiary of the corporation under the following guidelines:</w:t>
      </w:r>
    </w:p>
    <w:p w14:paraId="1AAB421A" w14:textId="15E9CFE0" w:rsidR="00213F38" w:rsidRDefault="00213F38" w:rsidP="00213F38">
      <w:pPr>
        <w:pStyle w:val="ListParagraph"/>
        <w:numPr>
          <w:ilvl w:val="0"/>
          <w:numId w:val="33"/>
        </w:numPr>
        <w:jc w:val="both"/>
        <w:rPr>
          <w:rFonts w:ascii="Arial" w:hAnsi="Arial" w:cs="Arial"/>
        </w:rPr>
      </w:pPr>
      <w:r>
        <w:rPr>
          <w:rFonts w:ascii="Arial" w:hAnsi="Arial" w:cs="Arial"/>
        </w:rPr>
        <w:t>The minimum number of directors shall be appointed to each subsidiary; or</w:t>
      </w:r>
    </w:p>
    <w:p w14:paraId="45D874B4" w14:textId="209F2ABD" w:rsidR="00213F38" w:rsidRDefault="00213F38" w:rsidP="00213F38">
      <w:pPr>
        <w:pStyle w:val="ListParagraph"/>
        <w:numPr>
          <w:ilvl w:val="0"/>
          <w:numId w:val="33"/>
        </w:numPr>
        <w:jc w:val="both"/>
        <w:rPr>
          <w:rFonts w:ascii="Arial" w:hAnsi="Arial" w:cs="Arial"/>
        </w:rPr>
      </w:pPr>
      <w:proofErr w:type="gramStart"/>
      <w:r>
        <w:rPr>
          <w:rFonts w:ascii="Arial" w:hAnsi="Arial" w:cs="Arial"/>
        </w:rPr>
        <w:t>All of</w:t>
      </w:r>
      <w:proofErr w:type="gramEnd"/>
      <w:r>
        <w:rPr>
          <w:rFonts w:ascii="Arial" w:hAnsi="Arial" w:cs="Arial"/>
        </w:rPr>
        <w:t xml:space="preserve"> the </w:t>
      </w:r>
      <w:r w:rsidR="00071F48">
        <w:rPr>
          <w:rFonts w:ascii="Arial" w:hAnsi="Arial" w:cs="Arial"/>
        </w:rPr>
        <w:t>corporations’</w:t>
      </w:r>
      <w:r>
        <w:rPr>
          <w:rFonts w:ascii="Arial" w:hAnsi="Arial" w:cs="Arial"/>
        </w:rPr>
        <w:t xml:space="preserve"> directors shall be</w:t>
      </w:r>
      <w:r w:rsidR="00395141">
        <w:rPr>
          <w:rFonts w:ascii="Arial" w:hAnsi="Arial" w:cs="Arial"/>
        </w:rPr>
        <w:t xml:space="preserve"> the</w:t>
      </w:r>
      <w:r>
        <w:rPr>
          <w:rFonts w:ascii="Arial" w:hAnsi="Arial" w:cs="Arial"/>
        </w:rPr>
        <w:t xml:space="preserve"> directors of each subsidiary of the corporation.</w:t>
      </w:r>
    </w:p>
    <w:p w14:paraId="6F29CCEE" w14:textId="1EA558C1" w:rsidR="00071F48" w:rsidRDefault="00071F48" w:rsidP="00071F48">
      <w:pPr>
        <w:jc w:val="both"/>
        <w:rPr>
          <w:rFonts w:ascii="Arial" w:hAnsi="Arial" w:cs="Arial"/>
        </w:rPr>
      </w:pPr>
      <w:r>
        <w:rPr>
          <w:rFonts w:ascii="Arial" w:hAnsi="Arial" w:cs="Arial"/>
        </w:rPr>
        <w:t>Where a director of the corporation ceases to be a director of the corporation they shall automatically be deemed to have resigned as a director of the subsidiary of the corporation.</w:t>
      </w:r>
    </w:p>
    <w:p w14:paraId="484A956A" w14:textId="580951EC" w:rsidR="00071F48" w:rsidRPr="00071F48" w:rsidRDefault="00071F48" w:rsidP="00071F48">
      <w:pPr>
        <w:jc w:val="both"/>
        <w:rPr>
          <w:rFonts w:ascii="Arial" w:hAnsi="Arial" w:cs="Arial"/>
        </w:rPr>
      </w:pPr>
      <w:r>
        <w:rPr>
          <w:rFonts w:ascii="Arial" w:hAnsi="Arial" w:cs="Arial"/>
        </w:rPr>
        <w:lastRenderedPageBreak/>
        <w:t>Where any subsidiary of the corporation shall have less than the number of directors required by law the directors of the corporation shall appoint a director to fill that vacancy.</w:t>
      </w:r>
    </w:p>
    <w:p w14:paraId="672A50E8" w14:textId="77777777" w:rsidR="00045975" w:rsidRPr="00932788" w:rsidRDefault="00CA6F8F" w:rsidP="00D75435">
      <w:pPr>
        <w:pStyle w:val="Heading3"/>
      </w:pPr>
      <w:r w:rsidRPr="00932788">
        <w:t>Calling and giving notice of d</w:t>
      </w:r>
      <w:r w:rsidR="00045975" w:rsidRPr="00932788">
        <w:t>irectors’ meetings</w:t>
      </w:r>
      <w:bookmarkEnd w:id="237"/>
      <w:bookmarkEnd w:id="238"/>
    </w:p>
    <w:p w14:paraId="5D6EB922" w14:textId="77777777" w:rsidR="007B7980" w:rsidRPr="00932788" w:rsidRDefault="00045975" w:rsidP="00614912">
      <w:pPr>
        <w:jc w:val="both"/>
        <w:rPr>
          <w:rFonts w:ascii="Arial" w:hAnsi="Arial" w:cs="Arial"/>
        </w:rPr>
      </w:pPr>
      <w:r w:rsidRPr="00932788">
        <w:rPr>
          <w:rFonts w:ascii="Arial" w:hAnsi="Arial" w:cs="Arial"/>
        </w:rPr>
        <w:t xml:space="preserve">Directors must meet at least every </w:t>
      </w:r>
      <w:r w:rsidR="00A679D0" w:rsidRPr="00932788">
        <w:rPr>
          <w:rFonts w:ascii="Arial" w:hAnsi="Arial" w:cs="Arial"/>
        </w:rPr>
        <w:t>three</w:t>
      </w:r>
      <w:r w:rsidRPr="00932788">
        <w:rPr>
          <w:rFonts w:ascii="Arial" w:hAnsi="Arial" w:cs="Arial"/>
        </w:rPr>
        <w:t xml:space="preserve"> months.</w:t>
      </w:r>
    </w:p>
    <w:p w14:paraId="7BC139EB" w14:textId="77777777" w:rsidR="00514192" w:rsidRPr="00932788" w:rsidRDefault="00514192" w:rsidP="00614912">
      <w:pPr>
        <w:jc w:val="both"/>
        <w:rPr>
          <w:rFonts w:ascii="Arial" w:hAnsi="Arial" w:cs="Arial"/>
        </w:rPr>
      </w:pPr>
      <w:r w:rsidRPr="00932788">
        <w:rPr>
          <w:rFonts w:ascii="Arial" w:hAnsi="Arial" w:cs="Arial"/>
        </w:rPr>
        <w:t>All directors must be given reasonable notice of a directors</w:t>
      </w:r>
      <w:r w:rsidR="00F81C05" w:rsidRPr="00932788">
        <w:rPr>
          <w:rFonts w:ascii="Arial" w:hAnsi="Arial" w:cs="Arial"/>
        </w:rPr>
        <w:t>’</w:t>
      </w:r>
      <w:r w:rsidRPr="00932788">
        <w:rPr>
          <w:rFonts w:ascii="Arial" w:hAnsi="Arial" w:cs="Arial"/>
        </w:rPr>
        <w:t xml:space="preserve"> meeting.</w:t>
      </w:r>
    </w:p>
    <w:p w14:paraId="3ED7F424" w14:textId="77777777" w:rsidR="00045975" w:rsidRPr="00932788" w:rsidRDefault="00045975" w:rsidP="00614912">
      <w:pPr>
        <w:jc w:val="both"/>
        <w:rPr>
          <w:rFonts w:ascii="Arial" w:hAnsi="Arial" w:cs="Arial"/>
        </w:rPr>
      </w:pPr>
      <w:r w:rsidRPr="00932788">
        <w:rPr>
          <w:rFonts w:ascii="Arial" w:hAnsi="Arial" w:cs="Arial"/>
        </w:rPr>
        <w:t xml:space="preserve">The directors will usually decide at a meeting when </w:t>
      </w:r>
      <w:r w:rsidR="00A0254F" w:rsidRPr="00932788">
        <w:rPr>
          <w:rFonts w:ascii="Arial" w:hAnsi="Arial" w:cs="Arial"/>
        </w:rPr>
        <w:t>and where the next meeting will </w:t>
      </w:r>
      <w:r w:rsidRPr="00932788">
        <w:rPr>
          <w:rFonts w:ascii="Arial" w:hAnsi="Arial" w:cs="Arial"/>
        </w:rPr>
        <w:t>be.</w:t>
      </w:r>
    </w:p>
    <w:p w14:paraId="7DBDE802" w14:textId="77777777" w:rsidR="00045975" w:rsidRPr="00932788" w:rsidRDefault="00045975" w:rsidP="00614912">
      <w:pPr>
        <w:jc w:val="both"/>
        <w:rPr>
          <w:rFonts w:ascii="Arial" w:hAnsi="Arial" w:cs="Arial"/>
        </w:rPr>
      </w:pPr>
      <w:r w:rsidRPr="00932788">
        <w:rPr>
          <w:rFonts w:ascii="Arial" w:hAnsi="Arial" w:cs="Arial"/>
        </w:rPr>
        <w:t>A director can call a meeting by giving reasonable notice to all the other directors.</w:t>
      </w:r>
    </w:p>
    <w:p w14:paraId="797A9A3F" w14:textId="77777777" w:rsidR="00045975" w:rsidRPr="00932788" w:rsidRDefault="00045975" w:rsidP="00D75435">
      <w:pPr>
        <w:pStyle w:val="Heading3"/>
      </w:pPr>
      <w:bookmarkStart w:id="239" w:name="_Toc238271951"/>
      <w:bookmarkStart w:id="240" w:name="_Toc239492603"/>
      <w:r w:rsidRPr="00932788">
        <w:t>Quorum</w:t>
      </w:r>
      <w:r w:rsidR="00720C92" w:rsidRPr="00932788">
        <w:t xml:space="preserve"> for directors’ meetings</w:t>
      </w:r>
      <w:bookmarkEnd w:id="239"/>
      <w:bookmarkEnd w:id="240"/>
    </w:p>
    <w:p w14:paraId="44D2AF5C" w14:textId="77777777" w:rsidR="00CC3F34" w:rsidRPr="00932788" w:rsidRDefault="00720C92" w:rsidP="00614912">
      <w:pPr>
        <w:jc w:val="both"/>
        <w:rPr>
          <w:rFonts w:ascii="Arial" w:hAnsi="Arial" w:cs="Arial"/>
        </w:rPr>
      </w:pPr>
      <w:proofErr w:type="gramStart"/>
      <w:r w:rsidRPr="00932788">
        <w:rPr>
          <w:rFonts w:ascii="Arial" w:hAnsi="Arial" w:cs="Arial"/>
        </w:rPr>
        <w:t>A majority</w:t>
      </w:r>
      <w:r w:rsidR="00847E20" w:rsidRPr="00932788">
        <w:rPr>
          <w:rFonts w:ascii="Arial" w:hAnsi="Arial" w:cs="Arial"/>
        </w:rPr>
        <w:t xml:space="preserve"> </w:t>
      </w:r>
      <w:r w:rsidR="00045975" w:rsidRPr="00932788">
        <w:rPr>
          <w:rFonts w:ascii="Arial" w:hAnsi="Arial" w:cs="Arial"/>
        </w:rPr>
        <w:t>of</w:t>
      </w:r>
      <w:proofErr w:type="gramEnd"/>
      <w:r w:rsidR="00045975" w:rsidRPr="00932788">
        <w:rPr>
          <w:rFonts w:ascii="Arial" w:hAnsi="Arial" w:cs="Arial"/>
        </w:rPr>
        <w:t xml:space="preserve"> the directors must be present at all times during the meeting.</w:t>
      </w:r>
    </w:p>
    <w:p w14:paraId="10264FCC" w14:textId="754C6750" w:rsidR="00B81628" w:rsidRPr="00932788" w:rsidRDefault="00B81628" w:rsidP="00614912">
      <w:pPr>
        <w:jc w:val="both"/>
        <w:rPr>
          <w:rFonts w:ascii="Arial" w:hAnsi="Arial" w:cs="Arial"/>
        </w:rPr>
      </w:pPr>
      <w:r w:rsidRPr="00932788">
        <w:rPr>
          <w:rFonts w:ascii="Arial" w:hAnsi="Arial" w:cs="Arial"/>
        </w:rPr>
        <w:t>The directors may appoint a person as a director to make up a quorum for a directors’ meeting</w:t>
      </w:r>
      <w:r w:rsidR="00614912">
        <w:rPr>
          <w:rFonts w:ascii="Arial" w:hAnsi="Arial" w:cs="Arial"/>
        </w:rPr>
        <w:t xml:space="preserve"> so long as there are a minimum of two member directors in attendance.</w:t>
      </w:r>
    </w:p>
    <w:p w14:paraId="28D00660" w14:textId="77777777" w:rsidR="00160382" w:rsidRPr="00932788" w:rsidRDefault="00045975" w:rsidP="00D75435">
      <w:pPr>
        <w:pStyle w:val="Heading3"/>
      </w:pPr>
      <w:bookmarkStart w:id="241" w:name="_Toc238271952"/>
      <w:bookmarkStart w:id="242" w:name="_Toc239492604"/>
      <w:r w:rsidRPr="00932788">
        <w:t>Chairing directors’ meetings</w:t>
      </w:r>
      <w:bookmarkEnd w:id="241"/>
      <w:bookmarkEnd w:id="242"/>
    </w:p>
    <w:p w14:paraId="4F914C5E" w14:textId="77777777" w:rsidR="000E532E" w:rsidRPr="00932788" w:rsidRDefault="00B043C2" w:rsidP="00614912">
      <w:pPr>
        <w:jc w:val="both"/>
        <w:rPr>
          <w:rFonts w:ascii="Arial" w:hAnsi="Arial" w:cs="Arial"/>
        </w:rPr>
      </w:pPr>
      <w:r w:rsidRPr="00932788">
        <w:rPr>
          <w:rFonts w:ascii="Arial" w:hAnsi="Arial" w:cs="Arial"/>
        </w:rPr>
        <w:t>There must be a chair</w:t>
      </w:r>
      <w:r w:rsidR="004D0998" w:rsidRPr="00932788">
        <w:rPr>
          <w:rFonts w:ascii="Arial" w:hAnsi="Arial" w:cs="Arial"/>
        </w:rPr>
        <w:t xml:space="preserve"> elected</w:t>
      </w:r>
      <w:r w:rsidRPr="00932788">
        <w:rPr>
          <w:rFonts w:ascii="Arial" w:hAnsi="Arial" w:cs="Arial"/>
        </w:rPr>
        <w:t xml:space="preserve"> for each directors</w:t>
      </w:r>
      <w:r w:rsidR="00F81C05" w:rsidRPr="00932788">
        <w:rPr>
          <w:rFonts w:ascii="Arial" w:hAnsi="Arial" w:cs="Arial"/>
        </w:rPr>
        <w:t>’</w:t>
      </w:r>
      <w:r w:rsidRPr="00932788">
        <w:rPr>
          <w:rFonts w:ascii="Arial" w:hAnsi="Arial" w:cs="Arial"/>
        </w:rPr>
        <w:t xml:space="preserve"> meeting.</w:t>
      </w:r>
    </w:p>
    <w:p w14:paraId="0E85EF27" w14:textId="77777777" w:rsidR="00CC3F34" w:rsidRPr="00932788" w:rsidRDefault="00B043C2" w:rsidP="00614912">
      <w:pPr>
        <w:jc w:val="both"/>
        <w:rPr>
          <w:rFonts w:ascii="Arial" w:hAnsi="Arial" w:cs="Arial"/>
        </w:rPr>
      </w:pPr>
      <w:r w:rsidRPr="00932788">
        <w:rPr>
          <w:rFonts w:ascii="Arial" w:hAnsi="Arial" w:cs="Arial"/>
        </w:rPr>
        <w:t xml:space="preserve">If </w:t>
      </w:r>
      <w:r w:rsidR="004D0998" w:rsidRPr="00932788">
        <w:rPr>
          <w:rFonts w:ascii="Arial" w:hAnsi="Arial" w:cs="Arial"/>
        </w:rPr>
        <w:t xml:space="preserve">someone </w:t>
      </w:r>
      <w:r w:rsidRPr="00932788">
        <w:rPr>
          <w:rFonts w:ascii="Arial" w:hAnsi="Arial" w:cs="Arial"/>
        </w:rPr>
        <w:t>has not already been elected</w:t>
      </w:r>
      <w:r w:rsidR="004D0998" w:rsidRPr="00932788">
        <w:rPr>
          <w:rFonts w:ascii="Arial" w:hAnsi="Arial" w:cs="Arial"/>
        </w:rPr>
        <w:t xml:space="preserve"> to chair the meeting</w:t>
      </w:r>
      <w:r w:rsidRPr="00932788">
        <w:rPr>
          <w:rFonts w:ascii="Arial" w:hAnsi="Arial" w:cs="Arial"/>
        </w:rPr>
        <w:t xml:space="preserve">, or the person previously elected as chair is not </w:t>
      </w:r>
      <w:r w:rsidR="00A5413F" w:rsidRPr="00932788">
        <w:rPr>
          <w:rFonts w:ascii="Arial" w:hAnsi="Arial" w:cs="Arial"/>
        </w:rPr>
        <w:t>available</w:t>
      </w:r>
      <w:r w:rsidRPr="00932788">
        <w:rPr>
          <w:rFonts w:ascii="Arial" w:hAnsi="Arial" w:cs="Arial"/>
        </w:rPr>
        <w:t>, the</w:t>
      </w:r>
      <w:r w:rsidR="00045975" w:rsidRPr="00932788">
        <w:rPr>
          <w:rFonts w:ascii="Arial" w:hAnsi="Arial" w:cs="Arial"/>
        </w:rPr>
        <w:t xml:space="preserve"> directors </w:t>
      </w:r>
      <w:r w:rsidRPr="00932788">
        <w:rPr>
          <w:rFonts w:ascii="Arial" w:hAnsi="Arial" w:cs="Arial"/>
        </w:rPr>
        <w:t>must</w:t>
      </w:r>
      <w:r w:rsidR="00045975" w:rsidRPr="00932788">
        <w:rPr>
          <w:rFonts w:ascii="Arial" w:hAnsi="Arial" w:cs="Arial"/>
        </w:rPr>
        <w:t xml:space="preserve"> elect a director</w:t>
      </w:r>
      <w:r w:rsidR="00B12C63" w:rsidRPr="00932788">
        <w:rPr>
          <w:rFonts w:ascii="Arial" w:hAnsi="Arial" w:cs="Arial"/>
        </w:rPr>
        <w:t xml:space="preserve"> present</w:t>
      </w:r>
      <w:r w:rsidR="00045975" w:rsidRPr="00932788">
        <w:rPr>
          <w:rFonts w:ascii="Arial" w:hAnsi="Arial" w:cs="Arial"/>
        </w:rPr>
        <w:t xml:space="preserve"> to chair the meeting</w:t>
      </w:r>
      <w:r w:rsidRPr="00932788">
        <w:rPr>
          <w:rFonts w:ascii="Arial" w:hAnsi="Arial" w:cs="Arial"/>
        </w:rPr>
        <w:t xml:space="preserve"> (other than the CEO).</w:t>
      </w:r>
    </w:p>
    <w:p w14:paraId="66EDEBD6" w14:textId="619E3C8E" w:rsidR="00045975" w:rsidRPr="00932788" w:rsidRDefault="00B043C2" w:rsidP="00614912">
      <w:pPr>
        <w:jc w:val="both"/>
        <w:rPr>
          <w:rFonts w:ascii="Arial" w:hAnsi="Arial" w:cs="Arial"/>
        </w:rPr>
      </w:pPr>
      <w:r w:rsidRPr="00932788">
        <w:rPr>
          <w:rFonts w:ascii="Arial" w:hAnsi="Arial" w:cs="Arial"/>
        </w:rPr>
        <w:t>When electing a chair, the directors</w:t>
      </w:r>
      <w:r w:rsidR="00045975" w:rsidRPr="00932788">
        <w:rPr>
          <w:rFonts w:ascii="Arial" w:hAnsi="Arial" w:cs="Arial"/>
        </w:rPr>
        <w:t xml:space="preserve"> must decide how long that director will be the chair</w:t>
      </w:r>
      <w:r w:rsidR="00D10E90" w:rsidRPr="00932788">
        <w:rPr>
          <w:rFonts w:ascii="Arial" w:hAnsi="Arial" w:cs="Arial"/>
        </w:rPr>
        <w:t xml:space="preserve"> (</w:t>
      </w:r>
      <w:proofErr w:type="gramStart"/>
      <w:r w:rsidR="00D10E90" w:rsidRPr="00932788">
        <w:rPr>
          <w:rFonts w:ascii="Arial" w:hAnsi="Arial" w:cs="Arial"/>
        </w:rPr>
        <w:t>i.e.</w:t>
      </w:r>
      <w:proofErr w:type="gramEnd"/>
      <w:r w:rsidR="00D10E90" w:rsidRPr="00932788">
        <w:rPr>
          <w:rFonts w:ascii="Arial" w:hAnsi="Arial" w:cs="Arial"/>
        </w:rPr>
        <w:t> </w:t>
      </w:r>
      <w:r w:rsidRPr="00932788">
        <w:rPr>
          <w:rFonts w:ascii="Arial" w:hAnsi="Arial" w:cs="Arial"/>
        </w:rPr>
        <w:t>just for that meeting, or at every meeting over a certain period of time).</w:t>
      </w:r>
      <w:r w:rsidR="004E1701" w:rsidRPr="00932788">
        <w:rPr>
          <w:rFonts w:ascii="Arial" w:hAnsi="Arial" w:cs="Arial"/>
        </w:rPr>
        <w:t xml:space="preserve"> The directors may also remove a chair (but not their appointment as a director) by</w:t>
      </w:r>
      <w:r w:rsidR="00E4463E" w:rsidRPr="00932788">
        <w:rPr>
          <w:rFonts w:ascii="Arial" w:hAnsi="Arial" w:cs="Arial"/>
        </w:rPr>
        <w:t> </w:t>
      </w:r>
      <w:r w:rsidR="004E1701" w:rsidRPr="00932788">
        <w:rPr>
          <w:rFonts w:ascii="Arial" w:hAnsi="Arial" w:cs="Arial"/>
        </w:rPr>
        <w:t>a</w:t>
      </w:r>
      <w:r w:rsidR="00E4463E" w:rsidRPr="00932788">
        <w:rPr>
          <w:rFonts w:ascii="Arial" w:hAnsi="Arial" w:cs="Arial"/>
        </w:rPr>
        <w:t> </w:t>
      </w:r>
      <w:r w:rsidR="004E1701" w:rsidRPr="00932788">
        <w:rPr>
          <w:rFonts w:ascii="Arial" w:hAnsi="Arial" w:cs="Arial"/>
        </w:rPr>
        <w:t>resolution of the directors.</w:t>
      </w:r>
    </w:p>
    <w:p w14:paraId="507D670E" w14:textId="77777777" w:rsidR="00045975" w:rsidRPr="00932788" w:rsidRDefault="00F52400" w:rsidP="00D75435">
      <w:pPr>
        <w:pStyle w:val="Heading3"/>
      </w:pPr>
      <w:bookmarkStart w:id="243" w:name="_Toc238271953"/>
      <w:bookmarkStart w:id="244" w:name="_Toc239492605"/>
      <w:r w:rsidRPr="00932788">
        <w:t>Using technology</w:t>
      </w:r>
      <w:bookmarkEnd w:id="243"/>
      <w:bookmarkEnd w:id="244"/>
    </w:p>
    <w:p w14:paraId="75E756A7" w14:textId="31383E83" w:rsidR="00F52400" w:rsidRPr="00932788" w:rsidRDefault="00154B6F" w:rsidP="00614912">
      <w:pPr>
        <w:jc w:val="both"/>
        <w:rPr>
          <w:rFonts w:ascii="Arial" w:hAnsi="Arial" w:cs="Arial"/>
        </w:rPr>
      </w:pPr>
      <w:r w:rsidRPr="00932788">
        <w:rPr>
          <w:rFonts w:ascii="Arial" w:hAnsi="Arial" w:cs="Arial"/>
        </w:rPr>
        <w:t>Directors</w:t>
      </w:r>
      <w:r w:rsidR="00720C92" w:rsidRPr="00932788">
        <w:rPr>
          <w:rFonts w:ascii="Arial" w:hAnsi="Arial" w:cs="Arial"/>
        </w:rPr>
        <w:t>’ meetings can be held at more than one place using any technology</w:t>
      </w:r>
      <w:r w:rsidRPr="00932788">
        <w:rPr>
          <w:rFonts w:ascii="Arial" w:hAnsi="Arial" w:cs="Arial"/>
        </w:rPr>
        <w:t xml:space="preserve">, </w:t>
      </w:r>
      <w:proofErr w:type="gramStart"/>
      <w:r w:rsidRPr="00932788">
        <w:rPr>
          <w:rFonts w:ascii="Arial" w:hAnsi="Arial" w:cs="Arial"/>
        </w:rPr>
        <w:t>as</w:t>
      </w:r>
      <w:r w:rsidR="00E4463E" w:rsidRPr="00932788">
        <w:rPr>
          <w:rFonts w:ascii="Arial" w:hAnsi="Arial" w:cs="Arial"/>
        </w:rPr>
        <w:t> </w:t>
      </w:r>
      <w:r w:rsidRPr="00932788">
        <w:rPr>
          <w:rFonts w:ascii="Arial" w:hAnsi="Arial" w:cs="Arial"/>
        </w:rPr>
        <w:t>long</w:t>
      </w:r>
      <w:r w:rsidR="00E4463E" w:rsidRPr="00932788">
        <w:rPr>
          <w:rFonts w:ascii="Arial" w:hAnsi="Arial" w:cs="Arial"/>
        </w:rPr>
        <w:t> </w:t>
      </w:r>
      <w:r w:rsidRPr="00932788">
        <w:rPr>
          <w:rFonts w:ascii="Arial" w:hAnsi="Arial" w:cs="Arial"/>
        </w:rPr>
        <w:t>as</w:t>
      </w:r>
      <w:proofErr w:type="gramEnd"/>
      <w:r w:rsidRPr="00932788">
        <w:rPr>
          <w:rFonts w:ascii="Arial" w:hAnsi="Arial" w:cs="Arial"/>
        </w:rPr>
        <w:t xml:space="preserve"> all </w:t>
      </w:r>
      <w:r w:rsidR="004E1701" w:rsidRPr="00932788">
        <w:rPr>
          <w:rFonts w:ascii="Arial" w:hAnsi="Arial" w:cs="Arial"/>
        </w:rPr>
        <w:t xml:space="preserve">directors </w:t>
      </w:r>
      <w:r w:rsidRPr="00932788">
        <w:rPr>
          <w:rFonts w:ascii="Arial" w:hAnsi="Arial" w:cs="Arial"/>
        </w:rPr>
        <w:t xml:space="preserve">agree to </w:t>
      </w:r>
      <w:r w:rsidR="007B111B" w:rsidRPr="00932788">
        <w:rPr>
          <w:rFonts w:ascii="Arial" w:hAnsi="Arial" w:cs="Arial"/>
        </w:rPr>
        <w:t>it</w:t>
      </w:r>
      <w:r w:rsidRPr="00932788">
        <w:rPr>
          <w:rFonts w:ascii="Arial" w:hAnsi="Arial" w:cs="Arial"/>
        </w:rPr>
        <w:t xml:space="preserve">. </w:t>
      </w:r>
      <w:r w:rsidR="00B043C2" w:rsidRPr="00932788">
        <w:rPr>
          <w:rFonts w:ascii="Arial" w:hAnsi="Arial" w:cs="Arial"/>
        </w:rPr>
        <w:t xml:space="preserve">The type of technology to be used </w:t>
      </w:r>
      <w:r w:rsidR="00B81628" w:rsidRPr="00932788">
        <w:rPr>
          <w:rFonts w:ascii="Arial" w:hAnsi="Arial" w:cs="Arial"/>
        </w:rPr>
        <w:t xml:space="preserve">may </w:t>
      </w:r>
      <w:r w:rsidR="00B043C2" w:rsidRPr="00932788">
        <w:rPr>
          <w:rFonts w:ascii="Arial" w:hAnsi="Arial" w:cs="Arial"/>
        </w:rPr>
        <w:t>be set out in</w:t>
      </w:r>
      <w:r w:rsidR="00E4463E" w:rsidRPr="00932788">
        <w:rPr>
          <w:rFonts w:ascii="Arial" w:hAnsi="Arial" w:cs="Arial"/>
        </w:rPr>
        <w:t> </w:t>
      </w:r>
      <w:r w:rsidR="00B043C2" w:rsidRPr="00932788">
        <w:rPr>
          <w:rFonts w:ascii="Arial" w:hAnsi="Arial" w:cs="Arial"/>
        </w:rPr>
        <w:t xml:space="preserve">the notice </w:t>
      </w:r>
      <w:r w:rsidR="005549CD" w:rsidRPr="00932788">
        <w:rPr>
          <w:rFonts w:ascii="Arial" w:hAnsi="Arial" w:cs="Arial"/>
        </w:rPr>
        <w:t>for a directors</w:t>
      </w:r>
      <w:r w:rsidR="00EE6C9A" w:rsidRPr="00932788">
        <w:rPr>
          <w:rFonts w:ascii="Arial" w:hAnsi="Arial" w:cs="Arial"/>
        </w:rPr>
        <w:t>’</w:t>
      </w:r>
      <w:r w:rsidR="005549CD" w:rsidRPr="00932788">
        <w:rPr>
          <w:rFonts w:ascii="Arial" w:hAnsi="Arial" w:cs="Arial"/>
        </w:rPr>
        <w:t xml:space="preserve"> </w:t>
      </w:r>
      <w:r w:rsidR="00B043C2" w:rsidRPr="00932788">
        <w:rPr>
          <w:rFonts w:ascii="Arial" w:hAnsi="Arial" w:cs="Arial"/>
        </w:rPr>
        <w:t>meeting.</w:t>
      </w:r>
    </w:p>
    <w:p w14:paraId="46F44B50" w14:textId="77777777" w:rsidR="00F52400" w:rsidRPr="00932788" w:rsidRDefault="00F52400" w:rsidP="00D75435">
      <w:pPr>
        <w:pStyle w:val="Heading3"/>
      </w:pPr>
      <w:bookmarkStart w:id="245" w:name="_Toc238271954"/>
      <w:bookmarkStart w:id="246" w:name="_Toc239492606"/>
      <w:r w:rsidRPr="00932788">
        <w:t>Resolutions</w:t>
      </w:r>
      <w:r w:rsidR="00476D52" w:rsidRPr="00932788">
        <w:t xml:space="preserve"> </w:t>
      </w:r>
      <w:r w:rsidR="00CA6F8F" w:rsidRPr="00932788">
        <w:t xml:space="preserve">by </w:t>
      </w:r>
      <w:r w:rsidR="00476D52" w:rsidRPr="00932788">
        <w:t>directors</w:t>
      </w:r>
      <w:bookmarkEnd w:id="245"/>
      <w:bookmarkEnd w:id="246"/>
    </w:p>
    <w:p w14:paraId="24FA25A3" w14:textId="77777777" w:rsidR="00F52400" w:rsidRPr="00932788" w:rsidRDefault="00CA6F8F" w:rsidP="00614912">
      <w:pPr>
        <w:jc w:val="both"/>
        <w:rPr>
          <w:rFonts w:ascii="Arial" w:hAnsi="Arial" w:cs="Arial"/>
        </w:rPr>
      </w:pPr>
      <w:r w:rsidRPr="00932788">
        <w:rPr>
          <w:rFonts w:ascii="Arial" w:hAnsi="Arial" w:cs="Arial"/>
        </w:rPr>
        <w:t>Directors pass a</w:t>
      </w:r>
      <w:r w:rsidR="00F52400" w:rsidRPr="00932788">
        <w:rPr>
          <w:rFonts w:ascii="Arial" w:hAnsi="Arial" w:cs="Arial"/>
        </w:rPr>
        <w:t xml:space="preserve"> resolution </w:t>
      </w:r>
      <w:r w:rsidR="005549CD" w:rsidRPr="00932788">
        <w:rPr>
          <w:rFonts w:ascii="Arial" w:hAnsi="Arial" w:cs="Arial"/>
        </w:rPr>
        <w:t>at a</w:t>
      </w:r>
      <w:r w:rsidRPr="00932788">
        <w:rPr>
          <w:rFonts w:ascii="Arial" w:hAnsi="Arial" w:cs="Arial"/>
        </w:rPr>
        <w:t xml:space="preserve"> directors’</w:t>
      </w:r>
      <w:r w:rsidR="005549CD" w:rsidRPr="00932788">
        <w:rPr>
          <w:rFonts w:ascii="Arial" w:hAnsi="Arial" w:cs="Arial"/>
        </w:rPr>
        <w:t xml:space="preserve"> meeting</w:t>
      </w:r>
      <w:r w:rsidR="00D56BE4" w:rsidRPr="00932788">
        <w:rPr>
          <w:rFonts w:ascii="Arial" w:hAnsi="Arial" w:cs="Arial"/>
        </w:rPr>
        <w:t xml:space="preserve"> by a majority of the votes.</w:t>
      </w:r>
    </w:p>
    <w:p w14:paraId="2B82B56F" w14:textId="77777777" w:rsidR="000E532E" w:rsidRPr="00932788" w:rsidRDefault="00B043C2" w:rsidP="00614912">
      <w:pPr>
        <w:pStyle w:val="bullet1"/>
        <w:jc w:val="both"/>
        <w:rPr>
          <w:rFonts w:ascii="Arial" w:hAnsi="Arial" w:cs="Arial"/>
        </w:rPr>
      </w:pPr>
      <w:r w:rsidRPr="00932788">
        <w:rPr>
          <w:rFonts w:ascii="Arial" w:hAnsi="Arial" w:cs="Arial"/>
        </w:rPr>
        <w:t>Each director (including independent or specialist non-member directors) ha</w:t>
      </w:r>
      <w:r w:rsidR="005549CD" w:rsidRPr="00932788">
        <w:rPr>
          <w:rFonts w:ascii="Arial" w:hAnsi="Arial" w:cs="Arial"/>
        </w:rPr>
        <w:t>s</w:t>
      </w:r>
      <w:r w:rsidRPr="00932788">
        <w:rPr>
          <w:rFonts w:ascii="Arial" w:hAnsi="Arial" w:cs="Arial"/>
        </w:rPr>
        <w:t xml:space="preserve"> one vote.</w:t>
      </w:r>
    </w:p>
    <w:p w14:paraId="50772749" w14:textId="77777777" w:rsidR="00F52400" w:rsidRPr="00932788" w:rsidRDefault="00F52400" w:rsidP="00614912">
      <w:pPr>
        <w:pStyle w:val="bullet1"/>
        <w:jc w:val="both"/>
        <w:rPr>
          <w:rFonts w:ascii="Arial" w:hAnsi="Arial" w:cs="Arial"/>
        </w:rPr>
      </w:pPr>
      <w:r w:rsidRPr="00932788">
        <w:rPr>
          <w:rFonts w:ascii="Arial" w:hAnsi="Arial" w:cs="Arial"/>
        </w:rPr>
        <w:lastRenderedPageBreak/>
        <w:t>The chair</w:t>
      </w:r>
      <w:r w:rsidR="0065344E" w:rsidRPr="00932788">
        <w:rPr>
          <w:rFonts w:ascii="Arial" w:hAnsi="Arial" w:cs="Arial"/>
        </w:rPr>
        <w:t>person</w:t>
      </w:r>
      <w:r w:rsidRPr="00932788">
        <w:rPr>
          <w:rFonts w:ascii="Arial" w:hAnsi="Arial" w:cs="Arial"/>
        </w:rPr>
        <w:t xml:space="preserve"> </w:t>
      </w:r>
      <w:r w:rsidR="005549CD" w:rsidRPr="00932788">
        <w:rPr>
          <w:rFonts w:ascii="Arial" w:hAnsi="Arial" w:cs="Arial"/>
        </w:rPr>
        <w:t>of the meeting also has</w:t>
      </w:r>
      <w:r w:rsidRPr="00932788">
        <w:rPr>
          <w:rFonts w:ascii="Arial" w:hAnsi="Arial" w:cs="Arial"/>
        </w:rPr>
        <w:t xml:space="preserve"> a casting vote</w:t>
      </w:r>
      <w:r w:rsidR="00B043C2" w:rsidRPr="00932788">
        <w:rPr>
          <w:rFonts w:ascii="Arial" w:hAnsi="Arial" w:cs="Arial"/>
        </w:rPr>
        <w:t xml:space="preserve"> (if required).</w:t>
      </w:r>
    </w:p>
    <w:p w14:paraId="062AEBB2" w14:textId="7CFE9137" w:rsidR="00F52400" w:rsidRPr="00932788" w:rsidRDefault="00CA6F8F" w:rsidP="00614912">
      <w:pPr>
        <w:jc w:val="both"/>
        <w:rPr>
          <w:rFonts w:ascii="Arial" w:hAnsi="Arial" w:cs="Arial"/>
        </w:rPr>
      </w:pPr>
      <w:r w:rsidRPr="00932788">
        <w:rPr>
          <w:rFonts w:ascii="Arial" w:hAnsi="Arial" w:cs="Arial"/>
        </w:rPr>
        <w:t>Directors can pass a r</w:t>
      </w:r>
      <w:r w:rsidR="00F52400" w:rsidRPr="00932788">
        <w:rPr>
          <w:rFonts w:ascii="Arial" w:hAnsi="Arial" w:cs="Arial"/>
        </w:rPr>
        <w:t>esolution without a directors’ meeting if all directors sign a</w:t>
      </w:r>
      <w:r w:rsidR="00757DE4" w:rsidRPr="00932788">
        <w:rPr>
          <w:rFonts w:ascii="Arial" w:hAnsi="Arial" w:cs="Arial"/>
        </w:rPr>
        <w:t> </w:t>
      </w:r>
      <w:r w:rsidR="00F52400" w:rsidRPr="00932788">
        <w:rPr>
          <w:rFonts w:ascii="Arial" w:hAnsi="Arial" w:cs="Arial"/>
        </w:rPr>
        <w:t>statement saying</w:t>
      </w:r>
      <w:r w:rsidR="00D700BF" w:rsidRPr="00932788">
        <w:rPr>
          <w:rFonts w:ascii="Arial" w:hAnsi="Arial" w:cs="Arial"/>
        </w:rPr>
        <w:t xml:space="preserve"> that they are in favour of it.</w:t>
      </w:r>
    </w:p>
    <w:p w14:paraId="35CDAE60" w14:textId="7B06B0E9" w:rsidR="00CD7514" w:rsidRPr="00932788" w:rsidRDefault="00CD7514" w:rsidP="00CD7514">
      <w:pPr>
        <w:pStyle w:val="Heading3"/>
      </w:pPr>
      <w:bookmarkStart w:id="247" w:name="_Toc238271955"/>
      <w:bookmarkStart w:id="248" w:name="_Toc239492607"/>
      <w:bookmarkStart w:id="249" w:name="_Toc422926411"/>
      <w:r w:rsidRPr="00932788">
        <w:t>Sub-committees of directors</w:t>
      </w:r>
    </w:p>
    <w:p w14:paraId="395E318F" w14:textId="77777777" w:rsidR="00CD7514" w:rsidRPr="00932788" w:rsidRDefault="00CD7514" w:rsidP="00614912">
      <w:pPr>
        <w:jc w:val="both"/>
        <w:rPr>
          <w:rFonts w:ascii="Arial" w:hAnsi="Arial" w:cs="Arial"/>
        </w:rPr>
      </w:pPr>
      <w:r w:rsidRPr="00932788">
        <w:rPr>
          <w:rFonts w:ascii="Arial" w:hAnsi="Arial" w:cs="Arial"/>
        </w:rPr>
        <w:t>The directors may at any time appoint a sub-committee of directors and determine the responsibilities and powers of the sub-committee.</w:t>
      </w:r>
    </w:p>
    <w:p w14:paraId="6D9FFF48" w14:textId="77777777" w:rsidR="00CD7514" w:rsidRPr="00932788" w:rsidRDefault="00CD7514" w:rsidP="00614912">
      <w:pPr>
        <w:keepNext/>
        <w:jc w:val="both"/>
        <w:rPr>
          <w:rFonts w:ascii="Arial" w:hAnsi="Arial" w:cs="Arial"/>
        </w:rPr>
      </w:pPr>
      <w:r w:rsidRPr="00932788">
        <w:rPr>
          <w:rFonts w:ascii="Arial" w:hAnsi="Arial" w:cs="Arial"/>
        </w:rPr>
        <w:t>Unless otherwise decided by the directors, a sub-committee:</w:t>
      </w:r>
    </w:p>
    <w:p w14:paraId="2E11602C" w14:textId="77777777" w:rsidR="00CD7514" w:rsidRPr="00932788" w:rsidRDefault="00CD7514" w:rsidP="00614912">
      <w:pPr>
        <w:pStyle w:val="bullet-dots-level1"/>
        <w:jc w:val="both"/>
        <w:rPr>
          <w:rFonts w:ascii="Arial" w:hAnsi="Arial" w:cs="Arial"/>
        </w:rPr>
      </w:pPr>
      <w:r w:rsidRPr="00932788">
        <w:rPr>
          <w:rFonts w:ascii="Arial" w:hAnsi="Arial" w:cs="Arial"/>
        </w:rPr>
        <w:t>has a quorum of 3 for its meetings, unless the sub-committee resolves that a larger number shall be the quorum</w:t>
      </w:r>
    </w:p>
    <w:p w14:paraId="4ABDCEEF" w14:textId="1A4B957F" w:rsidR="00CD7514" w:rsidRDefault="00CD7514" w:rsidP="00614912">
      <w:pPr>
        <w:pStyle w:val="bullet-dots-level1"/>
        <w:jc w:val="both"/>
        <w:rPr>
          <w:rFonts w:ascii="Arial" w:hAnsi="Arial" w:cs="Arial"/>
        </w:rPr>
      </w:pPr>
      <w:r w:rsidRPr="00932788">
        <w:rPr>
          <w:rFonts w:ascii="Arial" w:hAnsi="Arial" w:cs="Arial"/>
        </w:rPr>
        <w:t>must appoint one of its members to be responsible for calling sub-committee meetings and inform the directors of the name of the responsible person.</w:t>
      </w:r>
    </w:p>
    <w:p w14:paraId="3DAA8FFC" w14:textId="524EFEB1" w:rsidR="005D3A22" w:rsidRDefault="005D3A22" w:rsidP="005D3A22">
      <w:pPr>
        <w:pStyle w:val="Heading3"/>
      </w:pPr>
      <w:bookmarkStart w:id="250" w:name="_Toc109745965"/>
      <w:r>
        <w:t>Trainee</w:t>
      </w:r>
      <w:r w:rsidRPr="00932788">
        <w:t xml:space="preserve"> directors</w:t>
      </w:r>
    </w:p>
    <w:p w14:paraId="36665A74" w14:textId="274EA939" w:rsidR="005D3A22" w:rsidRDefault="005D3A22" w:rsidP="005D3A22">
      <w:pPr>
        <w:rPr>
          <w:rFonts w:ascii="Arial" w:hAnsi="Arial" w:cs="Arial"/>
        </w:rPr>
      </w:pPr>
      <w:r>
        <w:rPr>
          <w:rFonts w:ascii="Arial" w:hAnsi="Arial" w:cs="Arial"/>
        </w:rPr>
        <w:t>The directors may appoint up to two trainee directors for mentoring by the board.</w:t>
      </w:r>
      <w:r w:rsidR="00453712">
        <w:rPr>
          <w:rFonts w:ascii="Arial" w:hAnsi="Arial" w:cs="Arial"/>
        </w:rPr>
        <w:t xml:space="preserve"> </w:t>
      </w:r>
      <w:r>
        <w:rPr>
          <w:rFonts w:ascii="Arial" w:hAnsi="Arial" w:cs="Arial"/>
        </w:rPr>
        <w:t xml:space="preserve">The trainee directors will </w:t>
      </w:r>
      <w:r w:rsidR="00453712">
        <w:rPr>
          <w:rFonts w:ascii="Arial" w:hAnsi="Arial" w:cs="Arial"/>
        </w:rPr>
        <w:t>not have any</w:t>
      </w:r>
      <w:r>
        <w:rPr>
          <w:rFonts w:ascii="Arial" w:hAnsi="Arial" w:cs="Arial"/>
        </w:rPr>
        <w:t xml:space="preserve"> voting rights and will not be appointed as official directors of the Corporation.</w:t>
      </w:r>
    </w:p>
    <w:p w14:paraId="0FBEACED" w14:textId="16BEDB56" w:rsidR="00453712" w:rsidRDefault="00453712" w:rsidP="005D3A22">
      <w:pPr>
        <w:rPr>
          <w:rFonts w:ascii="Arial" w:hAnsi="Arial" w:cs="Arial"/>
        </w:rPr>
      </w:pPr>
      <w:r>
        <w:rPr>
          <w:rFonts w:ascii="Arial" w:hAnsi="Arial" w:cs="Arial"/>
        </w:rPr>
        <w:t>The trainee directors will be eligible for payment at the rate of 75% of the sitting fees paid to the directors where they attend meetings.</w:t>
      </w:r>
    </w:p>
    <w:p w14:paraId="276DF6C0" w14:textId="261369E9" w:rsidR="005D3A22" w:rsidRDefault="005D3A22" w:rsidP="005D3A22">
      <w:pPr>
        <w:rPr>
          <w:rFonts w:ascii="Arial" w:hAnsi="Arial" w:cs="Arial"/>
        </w:rPr>
      </w:pPr>
      <w:r>
        <w:rPr>
          <w:rFonts w:ascii="Arial" w:hAnsi="Arial" w:cs="Arial"/>
        </w:rPr>
        <w:t xml:space="preserve">To be eligible the </w:t>
      </w:r>
      <w:r w:rsidR="00453712">
        <w:rPr>
          <w:rFonts w:ascii="Arial" w:hAnsi="Arial" w:cs="Arial"/>
        </w:rPr>
        <w:t>trainee directors must be:</w:t>
      </w:r>
    </w:p>
    <w:p w14:paraId="0ADCB7A9" w14:textId="6271C715" w:rsidR="005D3A22" w:rsidRDefault="005D3A22" w:rsidP="00453712">
      <w:pPr>
        <w:pStyle w:val="bullet1"/>
        <w:numPr>
          <w:ilvl w:val="0"/>
          <w:numId w:val="23"/>
        </w:numPr>
        <w:ind w:left="714" w:hanging="357"/>
        <w:jc w:val="both"/>
        <w:rPr>
          <w:rFonts w:ascii="Arial" w:hAnsi="Arial" w:cs="Arial"/>
        </w:rPr>
      </w:pPr>
      <w:r>
        <w:rPr>
          <w:rFonts w:ascii="Arial" w:hAnsi="Arial" w:cs="Arial"/>
        </w:rPr>
        <w:t>Between 1</w:t>
      </w:r>
      <w:r w:rsidRPr="00932788">
        <w:rPr>
          <w:rFonts w:ascii="Arial" w:hAnsi="Arial" w:cs="Arial"/>
        </w:rPr>
        <w:t>8</w:t>
      </w:r>
      <w:r>
        <w:rPr>
          <w:rFonts w:ascii="Arial" w:hAnsi="Arial" w:cs="Arial"/>
        </w:rPr>
        <w:t xml:space="preserve"> and 25 </w:t>
      </w:r>
      <w:r w:rsidRPr="00932788">
        <w:rPr>
          <w:rFonts w:ascii="Arial" w:hAnsi="Arial" w:cs="Arial"/>
        </w:rPr>
        <w:t>years old,</w:t>
      </w:r>
    </w:p>
    <w:p w14:paraId="223D2E6A" w14:textId="77777777" w:rsidR="005D3A22" w:rsidRDefault="005D3A22" w:rsidP="00453712">
      <w:pPr>
        <w:pStyle w:val="ListParagraph"/>
        <w:numPr>
          <w:ilvl w:val="0"/>
          <w:numId w:val="23"/>
        </w:numPr>
        <w:spacing w:before="120"/>
        <w:ind w:left="714" w:hanging="357"/>
        <w:contextualSpacing w:val="0"/>
        <w:rPr>
          <w:rFonts w:ascii="Arial" w:hAnsi="Arial" w:cs="Arial"/>
        </w:rPr>
      </w:pPr>
      <w:r w:rsidRPr="005D3A22">
        <w:rPr>
          <w:rFonts w:ascii="Arial" w:hAnsi="Arial" w:cs="Arial"/>
        </w:rPr>
        <w:t>a member of the Corporation</w:t>
      </w:r>
      <w:r>
        <w:rPr>
          <w:rFonts w:ascii="Arial" w:hAnsi="Arial" w:cs="Arial"/>
        </w:rPr>
        <w:t>, and</w:t>
      </w:r>
    </w:p>
    <w:p w14:paraId="23EF7C55" w14:textId="00A4341E" w:rsidR="005D3A22" w:rsidRPr="005D3A22" w:rsidRDefault="005D3A22" w:rsidP="00453712">
      <w:pPr>
        <w:pStyle w:val="ListParagraph"/>
        <w:numPr>
          <w:ilvl w:val="0"/>
          <w:numId w:val="23"/>
        </w:numPr>
        <w:spacing w:before="120"/>
        <w:ind w:left="714" w:hanging="357"/>
        <w:contextualSpacing w:val="0"/>
        <w:rPr>
          <w:rFonts w:ascii="Arial" w:hAnsi="Arial" w:cs="Arial"/>
        </w:rPr>
      </w:pPr>
      <w:r>
        <w:rPr>
          <w:rFonts w:ascii="Arial" w:hAnsi="Arial" w:cs="Arial"/>
        </w:rPr>
        <w:t>would not otherwise be disqualified under Rule 6.3.</w:t>
      </w:r>
    </w:p>
    <w:p w14:paraId="625CD083" w14:textId="6632B2C0" w:rsidR="00CD7514" w:rsidRPr="00932788" w:rsidRDefault="00CD7514" w:rsidP="00CD7514">
      <w:pPr>
        <w:pStyle w:val="Heading2"/>
      </w:pPr>
      <w:r w:rsidRPr="00932788">
        <w:t>Advisory committees</w:t>
      </w:r>
      <w:bookmarkEnd w:id="250"/>
    </w:p>
    <w:p w14:paraId="5492068E" w14:textId="77777777" w:rsidR="00CC67CD" w:rsidRPr="00932788" w:rsidRDefault="00CC67CD" w:rsidP="00AE15D1">
      <w:pPr>
        <w:jc w:val="both"/>
        <w:rPr>
          <w:rFonts w:ascii="Arial" w:hAnsi="Arial" w:cs="Arial"/>
        </w:rPr>
      </w:pPr>
      <w:r w:rsidRPr="00932788">
        <w:rPr>
          <w:rFonts w:ascii="Arial" w:hAnsi="Arial" w:cs="Arial"/>
        </w:rPr>
        <w:t>The directors may appoint advisory committees to provide the corporation with advice and assistance.</w:t>
      </w:r>
    </w:p>
    <w:p w14:paraId="42006550" w14:textId="640AA278" w:rsidR="00CD7514" w:rsidRPr="00932788" w:rsidRDefault="00CC67CD" w:rsidP="00AE15D1">
      <w:pPr>
        <w:jc w:val="both"/>
        <w:rPr>
          <w:rFonts w:ascii="Arial" w:hAnsi="Arial" w:cs="Arial"/>
        </w:rPr>
      </w:pPr>
      <w:r w:rsidRPr="00932788">
        <w:rPr>
          <w:rFonts w:ascii="Arial" w:hAnsi="Arial" w:cs="Arial"/>
        </w:rPr>
        <w:t>The membership of an advisory committee may include directors, members, or other persons with relevant expertise or experience.</w:t>
      </w:r>
    </w:p>
    <w:p w14:paraId="37A0CCC7" w14:textId="77777777" w:rsidR="00F52400" w:rsidRPr="00932788" w:rsidRDefault="0053728D" w:rsidP="00D75435">
      <w:pPr>
        <w:pStyle w:val="Heading2"/>
      </w:pPr>
      <w:bookmarkStart w:id="251" w:name="_Toc109745966"/>
      <w:r w:rsidRPr="00932788">
        <w:t>C</w:t>
      </w:r>
      <w:r w:rsidR="00F52400" w:rsidRPr="00932788">
        <w:t>ontact person</w:t>
      </w:r>
      <w:r w:rsidR="00F4690D" w:rsidRPr="00932788">
        <w:t xml:space="preserve"> or secretary</w:t>
      </w:r>
      <w:bookmarkEnd w:id="247"/>
      <w:bookmarkEnd w:id="248"/>
      <w:bookmarkEnd w:id="249"/>
      <w:bookmarkEnd w:id="251"/>
    </w:p>
    <w:p w14:paraId="2EDCC237" w14:textId="31633571" w:rsidR="00D51F0B" w:rsidRPr="00932788" w:rsidRDefault="00D51F0B" w:rsidP="00AE15D1">
      <w:pPr>
        <w:jc w:val="both"/>
        <w:rPr>
          <w:rFonts w:ascii="Arial" w:hAnsi="Arial" w:cs="Arial"/>
        </w:rPr>
      </w:pPr>
      <w:r w:rsidRPr="00932788">
        <w:rPr>
          <w:rFonts w:ascii="Arial" w:hAnsi="Arial" w:cs="Arial"/>
        </w:rPr>
        <w:t>Small and medium corporations have a contact person. Large corporations have a</w:t>
      </w:r>
      <w:r w:rsidR="00BA049E" w:rsidRPr="00932788">
        <w:rPr>
          <w:rFonts w:ascii="Arial" w:hAnsi="Arial" w:cs="Arial"/>
        </w:rPr>
        <w:t> </w:t>
      </w:r>
      <w:r w:rsidRPr="00932788">
        <w:rPr>
          <w:rFonts w:ascii="Arial" w:hAnsi="Arial" w:cs="Arial"/>
        </w:rPr>
        <w:t>secretary.</w:t>
      </w:r>
    </w:p>
    <w:p w14:paraId="66137C3D" w14:textId="77777777" w:rsidR="00F52400" w:rsidRPr="00932788" w:rsidRDefault="00F52400" w:rsidP="00AE15D1">
      <w:pPr>
        <w:jc w:val="both"/>
        <w:rPr>
          <w:rFonts w:ascii="Arial" w:hAnsi="Arial" w:cs="Arial"/>
        </w:rPr>
      </w:pPr>
      <w:r w:rsidRPr="00932788">
        <w:rPr>
          <w:rFonts w:ascii="Arial" w:hAnsi="Arial" w:cs="Arial"/>
        </w:rPr>
        <w:t>The directors appoint a contact person</w:t>
      </w:r>
      <w:r w:rsidR="00EE6C9A" w:rsidRPr="00932788">
        <w:rPr>
          <w:rFonts w:ascii="Arial" w:hAnsi="Arial" w:cs="Arial"/>
        </w:rPr>
        <w:t>/</w:t>
      </w:r>
      <w:r w:rsidR="00F4690D" w:rsidRPr="00932788">
        <w:rPr>
          <w:rFonts w:ascii="Arial" w:hAnsi="Arial" w:cs="Arial"/>
        </w:rPr>
        <w:t>secretary</w:t>
      </w:r>
      <w:r w:rsidRPr="00932788">
        <w:rPr>
          <w:rFonts w:ascii="Arial" w:hAnsi="Arial" w:cs="Arial"/>
        </w:rPr>
        <w:t>.</w:t>
      </w:r>
    </w:p>
    <w:p w14:paraId="14921C36" w14:textId="77777777" w:rsidR="00914443" w:rsidRPr="00932788" w:rsidRDefault="00914443" w:rsidP="00AE15D1">
      <w:pPr>
        <w:jc w:val="both"/>
        <w:rPr>
          <w:rFonts w:ascii="Arial" w:hAnsi="Arial" w:cs="Arial"/>
        </w:rPr>
      </w:pPr>
      <w:r w:rsidRPr="00932788">
        <w:rPr>
          <w:rFonts w:ascii="Arial" w:hAnsi="Arial" w:cs="Arial"/>
        </w:rPr>
        <w:t>The contact person/secretary must be at least 18 years old.</w:t>
      </w:r>
    </w:p>
    <w:p w14:paraId="4450F43F" w14:textId="77777777" w:rsidR="00F52400" w:rsidRPr="00932788" w:rsidRDefault="00F52400" w:rsidP="00AE15D1">
      <w:pPr>
        <w:jc w:val="both"/>
        <w:rPr>
          <w:rFonts w:ascii="Arial" w:hAnsi="Arial" w:cs="Arial"/>
        </w:rPr>
      </w:pPr>
      <w:r w:rsidRPr="00932788">
        <w:rPr>
          <w:rFonts w:ascii="Arial" w:hAnsi="Arial" w:cs="Arial"/>
        </w:rPr>
        <w:lastRenderedPageBreak/>
        <w:t xml:space="preserve">The directors decide the </w:t>
      </w:r>
      <w:r w:rsidR="008E41BF" w:rsidRPr="00932788">
        <w:rPr>
          <w:rFonts w:ascii="Arial" w:hAnsi="Arial" w:cs="Arial"/>
        </w:rPr>
        <w:t xml:space="preserve">contact </w:t>
      </w:r>
      <w:r w:rsidRPr="00932788">
        <w:rPr>
          <w:rFonts w:ascii="Arial" w:hAnsi="Arial" w:cs="Arial"/>
        </w:rPr>
        <w:t>person</w:t>
      </w:r>
      <w:r w:rsidR="00EE6C9A" w:rsidRPr="00932788">
        <w:rPr>
          <w:rFonts w:ascii="Arial" w:hAnsi="Arial" w:cs="Arial"/>
        </w:rPr>
        <w:t>/</w:t>
      </w:r>
      <w:r w:rsidR="00F4690D" w:rsidRPr="00932788">
        <w:rPr>
          <w:rFonts w:ascii="Arial" w:hAnsi="Arial" w:cs="Arial"/>
        </w:rPr>
        <w:t>secretary</w:t>
      </w:r>
      <w:r w:rsidRPr="00932788">
        <w:rPr>
          <w:rFonts w:ascii="Arial" w:hAnsi="Arial" w:cs="Arial"/>
        </w:rPr>
        <w:t>’s p</w:t>
      </w:r>
      <w:r w:rsidR="008E41BF" w:rsidRPr="00932788">
        <w:rPr>
          <w:rFonts w:ascii="Arial" w:hAnsi="Arial" w:cs="Arial"/>
        </w:rPr>
        <w:t>ay and terms and conditions of employment, if any.</w:t>
      </w:r>
    </w:p>
    <w:p w14:paraId="70B6EA4D" w14:textId="77777777" w:rsidR="007B7980" w:rsidRPr="00932788" w:rsidRDefault="00F52400" w:rsidP="00AE15D1">
      <w:pPr>
        <w:jc w:val="both"/>
        <w:rPr>
          <w:rFonts w:ascii="Arial" w:hAnsi="Arial" w:cs="Arial"/>
        </w:rPr>
      </w:pPr>
      <w:r w:rsidRPr="00932788">
        <w:rPr>
          <w:rFonts w:ascii="Arial" w:hAnsi="Arial" w:cs="Arial"/>
        </w:rPr>
        <w:t>The</w:t>
      </w:r>
      <w:r w:rsidR="008E41BF" w:rsidRPr="00932788">
        <w:rPr>
          <w:rFonts w:ascii="Arial" w:hAnsi="Arial" w:cs="Arial"/>
        </w:rPr>
        <w:t xml:space="preserve"> contact person</w:t>
      </w:r>
      <w:r w:rsidR="00EE6C9A" w:rsidRPr="00932788">
        <w:rPr>
          <w:rFonts w:ascii="Arial" w:hAnsi="Arial" w:cs="Arial"/>
        </w:rPr>
        <w:t>/</w:t>
      </w:r>
      <w:r w:rsidR="00F4690D" w:rsidRPr="00932788">
        <w:rPr>
          <w:rFonts w:ascii="Arial" w:hAnsi="Arial" w:cs="Arial"/>
        </w:rPr>
        <w:t>secretary</w:t>
      </w:r>
      <w:r w:rsidR="008E41BF" w:rsidRPr="00932788">
        <w:rPr>
          <w:rFonts w:ascii="Arial" w:hAnsi="Arial" w:cs="Arial"/>
        </w:rPr>
        <w:t xml:space="preserve"> </w:t>
      </w:r>
      <w:r w:rsidRPr="00932788">
        <w:rPr>
          <w:rFonts w:ascii="Arial" w:hAnsi="Arial" w:cs="Arial"/>
        </w:rPr>
        <w:t xml:space="preserve">must pass on </w:t>
      </w:r>
      <w:r w:rsidR="00CF6F55" w:rsidRPr="00932788">
        <w:rPr>
          <w:rFonts w:ascii="Arial" w:hAnsi="Arial" w:cs="Arial"/>
        </w:rPr>
        <w:t xml:space="preserve">any </w:t>
      </w:r>
      <w:r w:rsidR="00720C92" w:rsidRPr="00932788">
        <w:rPr>
          <w:rFonts w:ascii="Arial" w:hAnsi="Arial" w:cs="Arial"/>
        </w:rPr>
        <w:t>correspondence</w:t>
      </w:r>
      <w:r w:rsidR="00CF6F55" w:rsidRPr="00932788">
        <w:rPr>
          <w:rFonts w:ascii="Arial" w:hAnsi="Arial" w:cs="Arial"/>
        </w:rPr>
        <w:t xml:space="preserve"> received </w:t>
      </w:r>
      <w:r w:rsidRPr="00932788">
        <w:rPr>
          <w:rFonts w:ascii="Arial" w:hAnsi="Arial" w:cs="Arial"/>
        </w:rPr>
        <w:t>to at least one of the directors within 14 days.</w:t>
      </w:r>
    </w:p>
    <w:p w14:paraId="34478EE0" w14:textId="77777777" w:rsidR="008E41BF" w:rsidRPr="00932788" w:rsidRDefault="008E41BF" w:rsidP="00AE15D1">
      <w:pPr>
        <w:jc w:val="both"/>
        <w:rPr>
          <w:rFonts w:ascii="Arial" w:hAnsi="Arial" w:cs="Arial"/>
        </w:rPr>
      </w:pPr>
      <w:r w:rsidRPr="00932788">
        <w:rPr>
          <w:rFonts w:ascii="Arial" w:hAnsi="Arial" w:cs="Arial"/>
        </w:rPr>
        <w:t>The contact person</w:t>
      </w:r>
      <w:r w:rsidR="00EE6C9A" w:rsidRPr="00932788">
        <w:rPr>
          <w:rFonts w:ascii="Arial" w:hAnsi="Arial" w:cs="Arial"/>
        </w:rPr>
        <w:t>/</w:t>
      </w:r>
      <w:r w:rsidR="00F4690D" w:rsidRPr="00932788">
        <w:rPr>
          <w:rFonts w:ascii="Arial" w:hAnsi="Arial" w:cs="Arial"/>
        </w:rPr>
        <w:t>secretary</w:t>
      </w:r>
      <w:r w:rsidRPr="00932788">
        <w:rPr>
          <w:rFonts w:ascii="Arial" w:hAnsi="Arial" w:cs="Arial"/>
        </w:rPr>
        <w:t xml:space="preserve"> must give </w:t>
      </w:r>
      <w:r w:rsidR="00154FB9" w:rsidRPr="00932788">
        <w:rPr>
          <w:rFonts w:ascii="Arial" w:hAnsi="Arial" w:cs="Arial"/>
        </w:rPr>
        <w:t xml:space="preserve">the corporation </w:t>
      </w:r>
      <w:r w:rsidRPr="00932788">
        <w:rPr>
          <w:rFonts w:ascii="Arial" w:hAnsi="Arial" w:cs="Arial"/>
        </w:rPr>
        <w:t>their consent in writing to become a contact</w:t>
      </w:r>
      <w:r w:rsidR="00D56BE4" w:rsidRPr="00932788">
        <w:rPr>
          <w:rFonts w:ascii="Arial" w:hAnsi="Arial" w:cs="Arial"/>
        </w:rPr>
        <w:t xml:space="preserve"> person</w:t>
      </w:r>
      <w:r w:rsidR="00D51F0B" w:rsidRPr="00932788">
        <w:rPr>
          <w:rFonts w:ascii="Arial" w:hAnsi="Arial" w:cs="Arial"/>
        </w:rPr>
        <w:t>/secretary</w:t>
      </w:r>
      <w:r w:rsidR="007D21F1" w:rsidRPr="00932788">
        <w:rPr>
          <w:rFonts w:ascii="Arial" w:hAnsi="Arial" w:cs="Arial"/>
        </w:rPr>
        <w:t xml:space="preserve"> before being appointed</w:t>
      </w:r>
      <w:r w:rsidR="00D56BE4" w:rsidRPr="00932788">
        <w:rPr>
          <w:rFonts w:ascii="Arial" w:hAnsi="Arial" w:cs="Arial"/>
        </w:rPr>
        <w:t>.</w:t>
      </w:r>
    </w:p>
    <w:p w14:paraId="3840E771" w14:textId="3CE5445E" w:rsidR="00A96DA4" w:rsidRPr="00932788" w:rsidRDefault="00F4690D" w:rsidP="00AE15D1">
      <w:pPr>
        <w:jc w:val="both"/>
        <w:rPr>
          <w:rFonts w:ascii="Arial" w:hAnsi="Arial" w:cs="Arial"/>
        </w:rPr>
      </w:pPr>
      <w:r w:rsidRPr="00932788">
        <w:rPr>
          <w:rFonts w:ascii="Arial" w:hAnsi="Arial" w:cs="Arial"/>
        </w:rPr>
        <w:t>The</w:t>
      </w:r>
      <w:r w:rsidR="00A96DA4" w:rsidRPr="00932788">
        <w:rPr>
          <w:rFonts w:ascii="Arial" w:hAnsi="Arial" w:cs="Arial"/>
        </w:rPr>
        <w:t xml:space="preserve"> corporation must </w:t>
      </w:r>
      <w:r w:rsidR="0059564C" w:rsidRPr="00932788">
        <w:rPr>
          <w:rFonts w:ascii="Arial" w:hAnsi="Arial" w:cs="Arial"/>
        </w:rPr>
        <w:t>send</w:t>
      </w:r>
      <w:r w:rsidR="00A96DA4" w:rsidRPr="00932788">
        <w:rPr>
          <w:rFonts w:ascii="Arial" w:hAnsi="Arial" w:cs="Arial"/>
        </w:rPr>
        <w:t xml:space="preserve"> the Registrar a </w:t>
      </w:r>
      <w:r w:rsidR="008632E5" w:rsidRPr="00932788">
        <w:rPr>
          <w:rFonts w:ascii="Arial" w:hAnsi="Arial" w:cs="Arial"/>
        </w:rPr>
        <w:t>contact person</w:t>
      </w:r>
      <w:r w:rsidR="004D0998" w:rsidRPr="00932788">
        <w:rPr>
          <w:rFonts w:ascii="Arial" w:hAnsi="Arial" w:cs="Arial"/>
        </w:rPr>
        <w:t>’s</w:t>
      </w:r>
      <w:r w:rsidR="00730949" w:rsidRPr="00932788">
        <w:rPr>
          <w:rFonts w:ascii="Arial" w:hAnsi="Arial" w:cs="Arial"/>
        </w:rPr>
        <w:t>/</w:t>
      </w:r>
      <w:r w:rsidR="00A96DA4" w:rsidRPr="00932788">
        <w:rPr>
          <w:rFonts w:ascii="Arial" w:hAnsi="Arial" w:cs="Arial"/>
        </w:rPr>
        <w:t>secretary’s details within</w:t>
      </w:r>
      <w:r w:rsidR="00BA049E" w:rsidRPr="00932788">
        <w:rPr>
          <w:rFonts w:ascii="Arial" w:hAnsi="Arial" w:cs="Arial"/>
        </w:rPr>
        <w:t> </w:t>
      </w:r>
      <w:r w:rsidR="00A96DA4" w:rsidRPr="00932788">
        <w:rPr>
          <w:rFonts w:ascii="Arial" w:hAnsi="Arial" w:cs="Arial"/>
        </w:rPr>
        <w:t>28</w:t>
      </w:r>
      <w:r w:rsidR="00E4463E" w:rsidRPr="00932788">
        <w:rPr>
          <w:rFonts w:ascii="Arial" w:hAnsi="Arial" w:cs="Arial"/>
        </w:rPr>
        <w:t> </w:t>
      </w:r>
      <w:r w:rsidR="00A96DA4" w:rsidRPr="00932788">
        <w:rPr>
          <w:rFonts w:ascii="Arial" w:hAnsi="Arial" w:cs="Arial"/>
        </w:rPr>
        <w:t xml:space="preserve">days after </w:t>
      </w:r>
      <w:r w:rsidR="00DB6334" w:rsidRPr="00932788">
        <w:rPr>
          <w:rFonts w:ascii="Arial" w:hAnsi="Arial" w:cs="Arial"/>
        </w:rPr>
        <w:t>they are</w:t>
      </w:r>
      <w:r w:rsidR="00A96DA4" w:rsidRPr="00932788">
        <w:rPr>
          <w:rFonts w:ascii="Arial" w:hAnsi="Arial" w:cs="Arial"/>
        </w:rPr>
        <w:t xml:space="preserve"> appointed.</w:t>
      </w:r>
    </w:p>
    <w:p w14:paraId="2CFB9924" w14:textId="77777777" w:rsidR="00F52400" w:rsidRPr="00932788" w:rsidRDefault="00F52400" w:rsidP="00D75435">
      <w:pPr>
        <w:pStyle w:val="Heading2"/>
      </w:pPr>
      <w:bookmarkStart w:id="252" w:name="_Toc238271956"/>
      <w:bookmarkStart w:id="253" w:name="_Toc239492608"/>
      <w:bookmarkStart w:id="254" w:name="_Toc422926412"/>
      <w:bookmarkStart w:id="255" w:name="_Toc109745967"/>
      <w:r w:rsidRPr="00932788">
        <w:t>Records</w:t>
      </w:r>
      <w:bookmarkEnd w:id="252"/>
      <w:bookmarkEnd w:id="253"/>
      <w:bookmarkEnd w:id="254"/>
      <w:bookmarkEnd w:id="255"/>
    </w:p>
    <w:p w14:paraId="4B2ED1AB" w14:textId="77777777" w:rsidR="00F52400" w:rsidRPr="00932788" w:rsidRDefault="00E06CBE" w:rsidP="00AE15D1">
      <w:pPr>
        <w:keepNext/>
        <w:jc w:val="both"/>
        <w:rPr>
          <w:rFonts w:ascii="Arial" w:hAnsi="Arial" w:cs="Arial"/>
        </w:rPr>
      </w:pPr>
      <w:r w:rsidRPr="00932788">
        <w:rPr>
          <w:rFonts w:ascii="Arial" w:hAnsi="Arial" w:cs="Arial"/>
        </w:rPr>
        <w:t>The c</w:t>
      </w:r>
      <w:r w:rsidR="00F52400" w:rsidRPr="00932788">
        <w:rPr>
          <w:rFonts w:ascii="Arial" w:hAnsi="Arial" w:cs="Arial"/>
        </w:rPr>
        <w:t>orporation must keep</w:t>
      </w:r>
      <w:r w:rsidR="00551645" w:rsidRPr="00932788">
        <w:rPr>
          <w:rFonts w:ascii="Arial" w:hAnsi="Arial" w:cs="Arial"/>
        </w:rPr>
        <w:t xml:space="preserve"> the</w:t>
      </w:r>
      <w:r w:rsidR="00F52400" w:rsidRPr="00932788">
        <w:rPr>
          <w:rFonts w:ascii="Arial" w:hAnsi="Arial" w:cs="Arial"/>
        </w:rPr>
        <w:t>:</w:t>
      </w:r>
    </w:p>
    <w:p w14:paraId="5E2E73EC" w14:textId="77777777" w:rsidR="00F52400" w:rsidRPr="00932788" w:rsidRDefault="00F52400" w:rsidP="00AE15D1">
      <w:pPr>
        <w:pStyle w:val="bullet1"/>
        <w:keepNext/>
        <w:numPr>
          <w:ilvl w:val="0"/>
          <w:numId w:val="29"/>
        </w:numPr>
        <w:jc w:val="both"/>
        <w:rPr>
          <w:rFonts w:ascii="Arial" w:hAnsi="Arial" w:cs="Arial"/>
        </w:rPr>
      </w:pPr>
      <w:bookmarkStart w:id="256" w:name="_Toc204165351"/>
      <w:bookmarkStart w:id="257" w:name="_Toc204595562"/>
      <w:r w:rsidRPr="00932788">
        <w:rPr>
          <w:rFonts w:ascii="Arial" w:hAnsi="Arial" w:cs="Arial"/>
        </w:rPr>
        <w:t>minutes of meetings</w:t>
      </w:r>
      <w:r w:rsidR="0053728D" w:rsidRPr="00932788">
        <w:rPr>
          <w:rFonts w:ascii="Arial" w:hAnsi="Arial" w:cs="Arial"/>
        </w:rPr>
        <w:t xml:space="preserve"> (in writing or as an audio or video recording)</w:t>
      </w:r>
      <w:bookmarkEnd w:id="256"/>
      <w:bookmarkEnd w:id="257"/>
    </w:p>
    <w:p w14:paraId="372206AB" w14:textId="77777777" w:rsidR="00F52400" w:rsidRPr="00932788" w:rsidRDefault="00F97F07" w:rsidP="00AE15D1">
      <w:pPr>
        <w:pStyle w:val="bullet1"/>
        <w:keepNext/>
        <w:numPr>
          <w:ilvl w:val="0"/>
          <w:numId w:val="29"/>
        </w:numPr>
        <w:jc w:val="both"/>
        <w:rPr>
          <w:rFonts w:ascii="Arial" w:hAnsi="Arial" w:cs="Arial"/>
        </w:rPr>
      </w:pPr>
      <w:bookmarkStart w:id="258" w:name="_Toc204165352"/>
      <w:bookmarkStart w:id="259" w:name="_Toc204595563"/>
      <w:r w:rsidRPr="00932788">
        <w:rPr>
          <w:rFonts w:ascii="Arial" w:hAnsi="Arial" w:cs="Arial"/>
        </w:rPr>
        <w:t>rule book (</w:t>
      </w:r>
      <w:r w:rsidR="00F52400" w:rsidRPr="00932788">
        <w:rPr>
          <w:rFonts w:ascii="Arial" w:hAnsi="Arial" w:cs="Arial"/>
        </w:rPr>
        <w:t>constitution</w:t>
      </w:r>
      <w:r w:rsidRPr="00932788">
        <w:rPr>
          <w:rFonts w:ascii="Arial" w:hAnsi="Arial" w:cs="Arial"/>
        </w:rPr>
        <w:t>)</w:t>
      </w:r>
      <w:bookmarkEnd w:id="258"/>
      <w:bookmarkEnd w:id="259"/>
    </w:p>
    <w:p w14:paraId="2F66911C" w14:textId="77777777" w:rsidR="00D56BE4" w:rsidRPr="00932788" w:rsidRDefault="00B73A76" w:rsidP="00AE15D1">
      <w:pPr>
        <w:pStyle w:val="bullet1"/>
        <w:keepNext/>
        <w:numPr>
          <w:ilvl w:val="0"/>
          <w:numId w:val="29"/>
        </w:numPr>
        <w:jc w:val="both"/>
        <w:rPr>
          <w:rFonts w:ascii="Arial" w:hAnsi="Arial" w:cs="Arial"/>
        </w:rPr>
      </w:pPr>
      <w:bookmarkStart w:id="260" w:name="_Toc204165353"/>
      <w:bookmarkStart w:id="261" w:name="_Toc204595564"/>
      <w:r w:rsidRPr="00932788">
        <w:rPr>
          <w:rFonts w:ascii="Arial" w:hAnsi="Arial" w:cs="Arial"/>
        </w:rPr>
        <w:t xml:space="preserve">register of </w:t>
      </w:r>
      <w:r w:rsidR="00F52400" w:rsidRPr="00932788">
        <w:rPr>
          <w:rFonts w:ascii="Arial" w:hAnsi="Arial" w:cs="Arial"/>
        </w:rPr>
        <w:t>members</w:t>
      </w:r>
      <w:r w:rsidR="009A69A0" w:rsidRPr="00932788">
        <w:rPr>
          <w:rFonts w:ascii="Arial" w:hAnsi="Arial" w:cs="Arial"/>
        </w:rPr>
        <w:t xml:space="preserve"> </w:t>
      </w:r>
      <w:r w:rsidR="00154B6F" w:rsidRPr="00932788">
        <w:rPr>
          <w:rFonts w:ascii="Arial" w:hAnsi="Arial" w:cs="Arial"/>
        </w:rPr>
        <w:t>and former members</w:t>
      </w:r>
      <w:bookmarkEnd w:id="260"/>
      <w:bookmarkEnd w:id="261"/>
    </w:p>
    <w:p w14:paraId="0CD9A17D" w14:textId="77777777" w:rsidR="0053728D" w:rsidRPr="00932788" w:rsidRDefault="0053728D" w:rsidP="00AE15D1">
      <w:pPr>
        <w:pStyle w:val="bullet1"/>
        <w:keepNext/>
        <w:numPr>
          <w:ilvl w:val="0"/>
          <w:numId w:val="29"/>
        </w:numPr>
        <w:jc w:val="both"/>
        <w:rPr>
          <w:rFonts w:ascii="Arial" w:hAnsi="Arial" w:cs="Arial"/>
        </w:rPr>
      </w:pPr>
      <w:bookmarkStart w:id="262" w:name="_Toc204165354"/>
      <w:bookmarkStart w:id="263" w:name="_Toc204595565"/>
      <w:r w:rsidRPr="00932788">
        <w:rPr>
          <w:rFonts w:ascii="Arial" w:hAnsi="Arial" w:cs="Arial"/>
        </w:rPr>
        <w:t xml:space="preserve">names and addresses of </w:t>
      </w:r>
      <w:r w:rsidR="008E41BF" w:rsidRPr="00932788">
        <w:rPr>
          <w:rFonts w:ascii="Arial" w:hAnsi="Arial" w:cs="Arial"/>
        </w:rPr>
        <w:t xml:space="preserve">directors, </w:t>
      </w:r>
      <w:proofErr w:type="gramStart"/>
      <w:r w:rsidRPr="00932788">
        <w:rPr>
          <w:rFonts w:ascii="Arial" w:hAnsi="Arial" w:cs="Arial"/>
        </w:rPr>
        <w:t>officers</w:t>
      </w:r>
      <w:proofErr w:type="gramEnd"/>
      <w:r w:rsidRPr="00932788">
        <w:rPr>
          <w:rFonts w:ascii="Arial" w:hAnsi="Arial" w:cs="Arial"/>
        </w:rPr>
        <w:t xml:space="preserve"> and </w:t>
      </w:r>
      <w:r w:rsidR="00551645" w:rsidRPr="00932788">
        <w:rPr>
          <w:rFonts w:ascii="Arial" w:hAnsi="Arial" w:cs="Arial"/>
        </w:rPr>
        <w:t xml:space="preserve">the </w:t>
      </w:r>
      <w:r w:rsidRPr="00932788">
        <w:rPr>
          <w:rFonts w:ascii="Arial" w:hAnsi="Arial" w:cs="Arial"/>
        </w:rPr>
        <w:t>contact person</w:t>
      </w:r>
      <w:bookmarkEnd w:id="262"/>
      <w:bookmarkEnd w:id="263"/>
      <w:r w:rsidR="00D51F0B" w:rsidRPr="00932788">
        <w:rPr>
          <w:rFonts w:ascii="Arial" w:hAnsi="Arial" w:cs="Arial"/>
        </w:rPr>
        <w:t>/secretary</w:t>
      </w:r>
    </w:p>
    <w:p w14:paraId="4AEBF3F1" w14:textId="0F37E0F4" w:rsidR="00CC3F34" w:rsidRPr="00932788" w:rsidRDefault="00B043C2" w:rsidP="00AE15D1">
      <w:pPr>
        <w:pStyle w:val="bullet1"/>
        <w:numPr>
          <w:ilvl w:val="0"/>
          <w:numId w:val="29"/>
        </w:numPr>
        <w:jc w:val="both"/>
        <w:rPr>
          <w:rFonts w:ascii="Arial" w:hAnsi="Arial" w:cs="Arial"/>
        </w:rPr>
      </w:pPr>
      <w:bookmarkStart w:id="264" w:name="_Toc204165355"/>
      <w:bookmarkStart w:id="265" w:name="_Toc204595566"/>
      <w:r w:rsidRPr="00932788">
        <w:rPr>
          <w:rFonts w:ascii="Arial" w:hAnsi="Arial" w:cs="Arial"/>
        </w:rPr>
        <w:t xml:space="preserve">written </w:t>
      </w:r>
      <w:r w:rsidR="0053728D" w:rsidRPr="00932788">
        <w:rPr>
          <w:rFonts w:ascii="Arial" w:hAnsi="Arial" w:cs="Arial"/>
        </w:rPr>
        <w:t>financial records</w:t>
      </w:r>
      <w:bookmarkEnd w:id="264"/>
      <w:bookmarkEnd w:id="265"/>
      <w:r w:rsidR="00D54DEC" w:rsidRPr="00932788">
        <w:rPr>
          <w:rFonts w:ascii="Arial" w:hAnsi="Arial" w:cs="Arial"/>
        </w:rPr>
        <w:t xml:space="preserve"> </w:t>
      </w:r>
      <w:proofErr w:type="gramStart"/>
      <w:r w:rsidR="00D54DEC" w:rsidRPr="00932788">
        <w:rPr>
          <w:rFonts w:ascii="Arial" w:hAnsi="Arial" w:cs="Arial"/>
        </w:rPr>
        <w:t>that;</w:t>
      </w:r>
      <w:proofErr w:type="gramEnd"/>
    </w:p>
    <w:p w14:paraId="34F27778" w14:textId="77777777" w:rsidR="00D54DEC" w:rsidRPr="00932788" w:rsidRDefault="00D54DEC" w:rsidP="00AE15D1">
      <w:pPr>
        <w:pStyle w:val="bullet-dots-level2"/>
        <w:numPr>
          <w:ilvl w:val="1"/>
          <w:numId w:val="2"/>
        </w:numPr>
        <w:jc w:val="both"/>
        <w:rPr>
          <w:rFonts w:ascii="Arial" w:hAnsi="Arial" w:cs="Arial"/>
        </w:rPr>
      </w:pPr>
      <w:r w:rsidRPr="00932788">
        <w:rPr>
          <w:rFonts w:ascii="Arial" w:hAnsi="Arial" w:cs="Arial"/>
        </w:rPr>
        <w:t xml:space="preserve">correctly record and explain its transactions, financial </w:t>
      </w:r>
      <w:proofErr w:type="gramStart"/>
      <w:r w:rsidRPr="00932788">
        <w:rPr>
          <w:rFonts w:ascii="Arial" w:hAnsi="Arial" w:cs="Arial"/>
        </w:rPr>
        <w:t>position</w:t>
      </w:r>
      <w:proofErr w:type="gramEnd"/>
      <w:r w:rsidRPr="00932788">
        <w:rPr>
          <w:rFonts w:ascii="Arial" w:hAnsi="Arial" w:cs="Arial"/>
        </w:rPr>
        <w:t xml:space="preserve"> and performance</w:t>
      </w:r>
    </w:p>
    <w:p w14:paraId="54DE0BA3" w14:textId="6E3C1A45" w:rsidR="00D54DEC" w:rsidRPr="00932788" w:rsidRDefault="00D54DEC" w:rsidP="00AE15D1">
      <w:pPr>
        <w:pStyle w:val="bullet-dots-level2"/>
        <w:numPr>
          <w:ilvl w:val="1"/>
          <w:numId w:val="2"/>
        </w:numPr>
        <w:jc w:val="both"/>
        <w:rPr>
          <w:rFonts w:ascii="Arial" w:hAnsi="Arial" w:cs="Arial"/>
        </w:rPr>
      </w:pPr>
      <w:r w:rsidRPr="00932788">
        <w:rPr>
          <w:rFonts w:ascii="Arial" w:hAnsi="Arial" w:cs="Arial"/>
        </w:rPr>
        <w:t>would enable true and fair financial reports to be prepared and audited</w:t>
      </w:r>
    </w:p>
    <w:p w14:paraId="6DBDBC9E" w14:textId="70BFD735" w:rsidR="00D54DEC" w:rsidRPr="00932788" w:rsidRDefault="00D54DEC" w:rsidP="00AE15D1">
      <w:pPr>
        <w:pStyle w:val="bullet1"/>
        <w:jc w:val="both"/>
        <w:rPr>
          <w:rFonts w:ascii="Arial" w:hAnsi="Arial" w:cs="Arial"/>
        </w:rPr>
      </w:pPr>
      <w:r w:rsidRPr="00932788">
        <w:rPr>
          <w:rFonts w:ascii="Arial" w:hAnsi="Arial" w:cs="Arial"/>
        </w:rPr>
        <w:t>These records must be kept at the corporation’s document access address or (if it is a large corporation) its registered office.</w:t>
      </w:r>
    </w:p>
    <w:p w14:paraId="44D6D0FD" w14:textId="58FA3B64" w:rsidR="00BF539A" w:rsidRPr="00932788" w:rsidRDefault="00BF539A" w:rsidP="00D75435">
      <w:pPr>
        <w:pStyle w:val="Heading2"/>
      </w:pPr>
      <w:bookmarkStart w:id="266" w:name="_Toc238271957"/>
      <w:bookmarkStart w:id="267" w:name="_Toc239492609"/>
      <w:bookmarkStart w:id="268" w:name="_Toc422926413"/>
      <w:bookmarkStart w:id="269" w:name="_Toc109745968"/>
      <w:r w:rsidRPr="00932788">
        <w:t>Finances</w:t>
      </w:r>
      <w:bookmarkEnd w:id="266"/>
      <w:bookmarkEnd w:id="267"/>
      <w:bookmarkEnd w:id="268"/>
      <w:bookmarkEnd w:id="269"/>
    </w:p>
    <w:p w14:paraId="7F8FD8E4" w14:textId="77777777" w:rsidR="00131041" w:rsidRPr="00932788" w:rsidRDefault="00131041" w:rsidP="00AE15D1">
      <w:pPr>
        <w:keepNext/>
        <w:jc w:val="both"/>
        <w:rPr>
          <w:rFonts w:ascii="Arial" w:hAnsi="Arial" w:cs="Arial"/>
        </w:rPr>
      </w:pPr>
      <w:r w:rsidRPr="00932788">
        <w:rPr>
          <w:rFonts w:ascii="Arial" w:hAnsi="Arial" w:cs="Arial"/>
        </w:rPr>
        <w:t>The corporation must follow these procedures.</w:t>
      </w:r>
    </w:p>
    <w:p w14:paraId="4C8097B7" w14:textId="77777777" w:rsidR="00131041" w:rsidRPr="00932788" w:rsidRDefault="00131041" w:rsidP="00AE15D1">
      <w:pPr>
        <w:pStyle w:val="bullet-dots-level1"/>
        <w:jc w:val="both"/>
        <w:rPr>
          <w:rFonts w:ascii="Arial" w:hAnsi="Arial" w:cs="Arial"/>
        </w:rPr>
      </w:pPr>
      <w:r w:rsidRPr="00932788">
        <w:rPr>
          <w:rFonts w:ascii="Arial" w:hAnsi="Arial" w:cs="Arial"/>
        </w:rPr>
        <w:t>The corporation must give receipts for all money it receives.</w:t>
      </w:r>
    </w:p>
    <w:p w14:paraId="7C492F1A" w14:textId="77777777" w:rsidR="006B3D89" w:rsidRPr="00932788" w:rsidRDefault="006B3D89" w:rsidP="00AE15D1">
      <w:pPr>
        <w:pStyle w:val="bullet-dots-level1"/>
        <w:jc w:val="both"/>
        <w:rPr>
          <w:rFonts w:ascii="Arial" w:hAnsi="Arial" w:cs="Arial"/>
        </w:rPr>
      </w:pPr>
      <w:r w:rsidRPr="00932788">
        <w:rPr>
          <w:rFonts w:ascii="Arial" w:hAnsi="Arial" w:cs="Arial"/>
        </w:rPr>
        <w:t>All money of the corporation must be deposited into a corporation bank account.</w:t>
      </w:r>
    </w:p>
    <w:p w14:paraId="1EA100AB" w14:textId="77777777" w:rsidR="00387EC5" w:rsidRPr="00932788" w:rsidRDefault="00387EC5" w:rsidP="00AE15D1">
      <w:pPr>
        <w:pStyle w:val="bullet-dots-level1"/>
        <w:jc w:val="both"/>
        <w:rPr>
          <w:rFonts w:ascii="Arial" w:hAnsi="Arial" w:cs="Arial"/>
        </w:rPr>
      </w:pPr>
      <w:r w:rsidRPr="00932788">
        <w:rPr>
          <w:rFonts w:ascii="Arial" w:hAnsi="Arial" w:cs="Arial"/>
        </w:rPr>
        <w:t>All accounts must be approved for payment at a directors’ meeting or in accordance with valid delegations.</w:t>
      </w:r>
    </w:p>
    <w:p w14:paraId="4694A261" w14:textId="77777777" w:rsidR="00CC3F34" w:rsidRPr="00932788" w:rsidRDefault="002111F3" w:rsidP="00AE15D1">
      <w:pPr>
        <w:pStyle w:val="bullet-dots-level1"/>
        <w:jc w:val="both"/>
        <w:rPr>
          <w:rFonts w:ascii="Arial" w:hAnsi="Arial" w:cs="Arial"/>
        </w:rPr>
      </w:pPr>
      <w:r w:rsidRPr="00932788">
        <w:rPr>
          <w:rFonts w:ascii="Arial" w:hAnsi="Arial" w:cs="Arial"/>
        </w:rPr>
        <w:t xml:space="preserve">All cheques, withdrawal forms, electronic funds transfer (EFT) transactions, and other banking documents must be signed by at least two </w:t>
      </w:r>
      <w:r w:rsidR="00B043C2" w:rsidRPr="00932788">
        <w:rPr>
          <w:rFonts w:ascii="Arial" w:hAnsi="Arial" w:cs="Arial"/>
        </w:rPr>
        <w:t xml:space="preserve">people authorised by the </w:t>
      </w:r>
      <w:r w:rsidRPr="00932788">
        <w:rPr>
          <w:rFonts w:ascii="Arial" w:hAnsi="Arial" w:cs="Arial"/>
        </w:rPr>
        <w:t>directors.</w:t>
      </w:r>
    </w:p>
    <w:p w14:paraId="13185741" w14:textId="06535947" w:rsidR="006B3D89" w:rsidRPr="00932788" w:rsidRDefault="006B3D89" w:rsidP="00AE15D1">
      <w:pPr>
        <w:pStyle w:val="bullet-dots-level1"/>
        <w:jc w:val="both"/>
        <w:rPr>
          <w:rFonts w:ascii="Arial" w:hAnsi="Arial" w:cs="Arial"/>
        </w:rPr>
      </w:pPr>
      <w:bookmarkStart w:id="270" w:name="_Toc238271958"/>
      <w:bookmarkStart w:id="271" w:name="_Toc239492610"/>
      <w:r w:rsidRPr="00932788">
        <w:rPr>
          <w:rFonts w:ascii="Arial" w:hAnsi="Arial" w:cs="Arial"/>
        </w:rPr>
        <w:t xml:space="preserve">All payments </w:t>
      </w:r>
      <w:proofErr w:type="gramStart"/>
      <w:r w:rsidRPr="00932788">
        <w:rPr>
          <w:rFonts w:ascii="Arial" w:hAnsi="Arial" w:cs="Arial"/>
        </w:rPr>
        <w:t>made out of</w:t>
      </w:r>
      <w:proofErr w:type="gramEnd"/>
      <w:r w:rsidRPr="00932788">
        <w:rPr>
          <w:rFonts w:ascii="Arial" w:hAnsi="Arial" w:cs="Arial"/>
        </w:rPr>
        <w:t xml:space="preserve"> the corporation’s money must be supported by adequate documents which explain the nature and purpose of the payment.</w:t>
      </w:r>
    </w:p>
    <w:p w14:paraId="27D82052" w14:textId="77777777" w:rsidR="000E532E" w:rsidRPr="00932788" w:rsidRDefault="00B043C2" w:rsidP="00AE15D1">
      <w:pPr>
        <w:pStyle w:val="bullet-dots-level1"/>
        <w:jc w:val="both"/>
        <w:rPr>
          <w:rFonts w:ascii="Arial" w:hAnsi="Arial" w:cs="Arial"/>
        </w:rPr>
      </w:pPr>
      <w:r w:rsidRPr="00932788">
        <w:rPr>
          <w:rFonts w:ascii="Arial" w:hAnsi="Arial" w:cs="Arial"/>
        </w:rPr>
        <w:lastRenderedPageBreak/>
        <w:t xml:space="preserve">The corporation must keep adequate records </w:t>
      </w:r>
      <w:r w:rsidR="006717A3" w:rsidRPr="00932788">
        <w:rPr>
          <w:rFonts w:ascii="Arial" w:hAnsi="Arial" w:cs="Arial"/>
        </w:rPr>
        <w:t xml:space="preserve">for </w:t>
      </w:r>
      <w:r w:rsidRPr="00932788">
        <w:rPr>
          <w:rFonts w:ascii="Arial" w:hAnsi="Arial" w:cs="Arial"/>
        </w:rPr>
        <w:t xml:space="preserve">all cash </w:t>
      </w:r>
      <w:r w:rsidR="006717A3" w:rsidRPr="00932788">
        <w:rPr>
          <w:rFonts w:ascii="Arial" w:hAnsi="Arial" w:cs="Arial"/>
        </w:rPr>
        <w:t>withdrawals from the corporation’s bank accounts (</w:t>
      </w:r>
      <w:proofErr w:type="gramStart"/>
      <w:r w:rsidR="006717A3" w:rsidRPr="00932788">
        <w:rPr>
          <w:rFonts w:ascii="Arial" w:hAnsi="Arial" w:cs="Arial"/>
        </w:rPr>
        <w:t>i.e.</w:t>
      </w:r>
      <w:proofErr w:type="gramEnd"/>
      <w:r w:rsidR="006717A3" w:rsidRPr="00932788">
        <w:rPr>
          <w:rFonts w:ascii="Arial" w:hAnsi="Arial" w:cs="Arial"/>
        </w:rPr>
        <w:t xml:space="preserve"> records that show the cash was used for a proper purpose and in accordance with the corporation’s objectives).</w:t>
      </w:r>
    </w:p>
    <w:p w14:paraId="295CBD1C" w14:textId="77777777" w:rsidR="000E532E" w:rsidRPr="00932788" w:rsidRDefault="00B043C2" w:rsidP="00AE15D1">
      <w:pPr>
        <w:pStyle w:val="bullet-dots-level1"/>
        <w:jc w:val="both"/>
        <w:rPr>
          <w:rFonts w:ascii="Arial" w:hAnsi="Arial" w:cs="Arial"/>
        </w:rPr>
      </w:pPr>
      <w:r w:rsidRPr="00932788">
        <w:rPr>
          <w:rFonts w:ascii="Arial" w:hAnsi="Arial" w:cs="Arial"/>
        </w:rPr>
        <w:t xml:space="preserve">The financial records must be retained for </w:t>
      </w:r>
      <w:r w:rsidR="00514192" w:rsidRPr="00932788">
        <w:rPr>
          <w:rFonts w:ascii="Arial" w:hAnsi="Arial" w:cs="Arial"/>
        </w:rPr>
        <w:t>seven</w:t>
      </w:r>
      <w:r w:rsidRPr="00932788">
        <w:rPr>
          <w:rFonts w:ascii="Arial" w:hAnsi="Arial" w:cs="Arial"/>
        </w:rPr>
        <w:t xml:space="preserve"> years after the transactions covered by the records are completed.</w:t>
      </w:r>
    </w:p>
    <w:p w14:paraId="65CFB469" w14:textId="77777777" w:rsidR="007D21F1" w:rsidRPr="00932788" w:rsidRDefault="007D21F1" w:rsidP="00D75435">
      <w:pPr>
        <w:pStyle w:val="Heading2"/>
      </w:pPr>
      <w:bookmarkStart w:id="272" w:name="_Toc422926414"/>
      <w:bookmarkStart w:id="273" w:name="_Toc109745969"/>
      <w:r w:rsidRPr="00932788">
        <w:t>Application of funds</w:t>
      </w:r>
      <w:bookmarkEnd w:id="270"/>
      <w:bookmarkEnd w:id="271"/>
      <w:bookmarkEnd w:id="272"/>
      <w:bookmarkEnd w:id="273"/>
    </w:p>
    <w:p w14:paraId="6C4906CB" w14:textId="77777777" w:rsidR="000E532E" w:rsidRPr="00932788" w:rsidRDefault="00B043C2" w:rsidP="00AE15D1">
      <w:pPr>
        <w:jc w:val="both"/>
        <w:rPr>
          <w:rFonts w:ascii="Arial" w:hAnsi="Arial" w:cs="Arial"/>
        </w:rPr>
      </w:pPr>
      <w:r w:rsidRPr="00932788">
        <w:rPr>
          <w:rFonts w:ascii="Arial" w:hAnsi="Arial" w:cs="Arial"/>
        </w:rPr>
        <w:t>The corporation is a not-for-profit corporation.</w:t>
      </w:r>
    </w:p>
    <w:p w14:paraId="71FBD681" w14:textId="585D6713" w:rsidR="00CC3F34" w:rsidRDefault="00B043C2" w:rsidP="00AE15D1">
      <w:pPr>
        <w:jc w:val="both"/>
        <w:rPr>
          <w:rFonts w:ascii="Arial" w:hAnsi="Arial" w:cs="Arial"/>
        </w:rPr>
      </w:pPr>
      <w:r w:rsidRPr="00932788">
        <w:rPr>
          <w:rFonts w:ascii="Arial" w:hAnsi="Arial" w:cs="Arial"/>
        </w:rPr>
        <w:t>The directors</w:t>
      </w:r>
      <w:r w:rsidR="007D21F1" w:rsidRPr="00932788">
        <w:rPr>
          <w:rFonts w:ascii="Arial" w:hAnsi="Arial" w:cs="Arial"/>
        </w:rPr>
        <w:t xml:space="preserve"> can use the money and property of the corporation to carry out its </w:t>
      </w:r>
      <w:r w:rsidRPr="00932788">
        <w:rPr>
          <w:rFonts w:ascii="Arial" w:hAnsi="Arial" w:cs="Arial"/>
        </w:rPr>
        <w:t xml:space="preserve">objectives </w:t>
      </w:r>
      <w:r w:rsidR="00514192" w:rsidRPr="00932788">
        <w:rPr>
          <w:rFonts w:ascii="Arial" w:hAnsi="Arial" w:cs="Arial"/>
        </w:rPr>
        <w:t>(see</w:t>
      </w:r>
      <w:r w:rsidRPr="00932788">
        <w:rPr>
          <w:rFonts w:ascii="Arial" w:hAnsi="Arial" w:cs="Arial"/>
        </w:rPr>
        <w:t xml:space="preserve"> rule </w:t>
      </w:r>
      <w:r w:rsidR="00181892" w:rsidRPr="00932788">
        <w:rPr>
          <w:rFonts w:ascii="Arial" w:hAnsi="Arial" w:cs="Arial"/>
        </w:rPr>
        <w:t>2</w:t>
      </w:r>
      <w:r w:rsidR="00514192" w:rsidRPr="00932788">
        <w:rPr>
          <w:rFonts w:ascii="Arial" w:hAnsi="Arial" w:cs="Arial"/>
        </w:rPr>
        <w:t>)</w:t>
      </w:r>
      <w:r w:rsidRPr="00932788">
        <w:rPr>
          <w:rFonts w:ascii="Arial" w:hAnsi="Arial" w:cs="Arial"/>
        </w:rPr>
        <w:t>.</w:t>
      </w:r>
    </w:p>
    <w:p w14:paraId="124825D6" w14:textId="37C9230F" w:rsidR="00AE15D1" w:rsidRPr="00932788" w:rsidRDefault="00AE15D1" w:rsidP="00AE15D1">
      <w:pPr>
        <w:jc w:val="both"/>
        <w:rPr>
          <w:rFonts w:ascii="Arial" w:hAnsi="Arial" w:cs="Arial"/>
        </w:rPr>
      </w:pPr>
      <w:r>
        <w:rPr>
          <w:rFonts w:ascii="Arial" w:hAnsi="Arial" w:cs="Arial"/>
        </w:rPr>
        <w:t>Funding from Government must be spent on the purpose for which it was allocated.</w:t>
      </w:r>
    </w:p>
    <w:p w14:paraId="0DFA8512" w14:textId="77777777" w:rsidR="009B34CB" w:rsidRPr="00932788" w:rsidRDefault="009B34CB" w:rsidP="00AE15D1">
      <w:pPr>
        <w:jc w:val="both"/>
        <w:rPr>
          <w:rFonts w:ascii="Arial" w:hAnsi="Arial" w:cs="Arial"/>
        </w:rPr>
      </w:pPr>
      <w:r w:rsidRPr="00932788">
        <w:rPr>
          <w:rFonts w:ascii="Arial" w:hAnsi="Arial" w:cs="Arial"/>
        </w:rPr>
        <w:t xml:space="preserve">The directors cannot directly or indirectly give or loan any money or property of the corporation to members, </w:t>
      </w:r>
      <w:proofErr w:type="gramStart"/>
      <w:r w:rsidRPr="00932788">
        <w:rPr>
          <w:rFonts w:ascii="Arial" w:hAnsi="Arial" w:cs="Arial"/>
        </w:rPr>
        <w:t>directors</w:t>
      </w:r>
      <w:proofErr w:type="gramEnd"/>
      <w:r w:rsidRPr="00932788">
        <w:rPr>
          <w:rFonts w:ascii="Arial" w:hAnsi="Arial" w:cs="Arial"/>
        </w:rPr>
        <w:t xml:space="preserve"> or any other persons unless:</w:t>
      </w:r>
    </w:p>
    <w:p w14:paraId="5ECFCDB7" w14:textId="77777777" w:rsidR="009B34CB" w:rsidRPr="00932788" w:rsidRDefault="009B34CB" w:rsidP="00AE15D1">
      <w:pPr>
        <w:pStyle w:val="bullet-dots-level1"/>
        <w:tabs>
          <w:tab w:val="clear" w:pos="502"/>
          <w:tab w:val="num" w:pos="720"/>
        </w:tabs>
        <w:ind w:left="720"/>
        <w:jc w:val="both"/>
        <w:rPr>
          <w:rFonts w:ascii="Arial" w:hAnsi="Arial" w:cs="Arial"/>
        </w:rPr>
      </w:pPr>
      <w:r w:rsidRPr="00932788">
        <w:rPr>
          <w:rFonts w:ascii="Arial" w:hAnsi="Arial" w:cs="Arial"/>
        </w:rPr>
        <w:t xml:space="preserve">it is to a subsidiary controlled by the corporation, or </w:t>
      </w:r>
    </w:p>
    <w:p w14:paraId="6513DEF0" w14:textId="30A4F1E1" w:rsidR="009B34CB" w:rsidRPr="00932788" w:rsidRDefault="009B34CB" w:rsidP="00AE15D1">
      <w:pPr>
        <w:pStyle w:val="bullet-dots-level1"/>
        <w:tabs>
          <w:tab w:val="clear" w:pos="502"/>
          <w:tab w:val="num" w:pos="720"/>
        </w:tabs>
        <w:ind w:left="720"/>
        <w:jc w:val="both"/>
        <w:rPr>
          <w:rFonts w:ascii="Arial" w:hAnsi="Arial" w:cs="Arial"/>
        </w:rPr>
      </w:pPr>
      <w:r w:rsidRPr="00932788">
        <w:rPr>
          <w:rFonts w:ascii="Arial" w:hAnsi="Arial" w:cs="Arial"/>
        </w:rPr>
        <w:t xml:space="preserve">a trust in which the corporation is a </w:t>
      </w:r>
      <w:r w:rsidR="001C40A5" w:rsidRPr="00932788">
        <w:rPr>
          <w:rFonts w:ascii="Arial" w:hAnsi="Arial" w:cs="Arial"/>
        </w:rPr>
        <w:t>beneficiary,</w:t>
      </w:r>
      <w:r w:rsidRPr="00932788">
        <w:rPr>
          <w:rFonts w:ascii="Arial" w:hAnsi="Arial" w:cs="Arial"/>
        </w:rPr>
        <w:t xml:space="preserve"> and the trustee is a subsidiary of, or controlled by, the corporation. </w:t>
      </w:r>
    </w:p>
    <w:p w14:paraId="465C87E3" w14:textId="77777777" w:rsidR="009B34CB" w:rsidRPr="00932788" w:rsidRDefault="009B34CB" w:rsidP="00AE15D1">
      <w:pPr>
        <w:jc w:val="both"/>
        <w:rPr>
          <w:rFonts w:ascii="Arial" w:hAnsi="Arial" w:cs="Arial"/>
        </w:rPr>
      </w:pPr>
      <w:r w:rsidRPr="00932788">
        <w:rPr>
          <w:rFonts w:ascii="Arial" w:hAnsi="Arial" w:cs="Arial"/>
        </w:rPr>
        <w:t xml:space="preserve">This rule does not stop the corporation from making reasonable payment to a member, </w:t>
      </w:r>
      <w:proofErr w:type="gramStart"/>
      <w:r w:rsidRPr="00932788">
        <w:rPr>
          <w:rFonts w:ascii="Arial" w:hAnsi="Arial" w:cs="Arial"/>
        </w:rPr>
        <w:t>director</w:t>
      </w:r>
      <w:proofErr w:type="gramEnd"/>
      <w:r w:rsidRPr="00932788">
        <w:rPr>
          <w:rFonts w:ascii="Arial" w:hAnsi="Arial" w:cs="Arial"/>
        </w:rPr>
        <w:t xml:space="preserve"> or other person in their capacity as an employee or under a contract for goods or services provided in carrying out the corporation’s objectives. </w:t>
      </w:r>
    </w:p>
    <w:p w14:paraId="54A198DD" w14:textId="77777777" w:rsidR="00CC3F34" w:rsidRPr="00932788" w:rsidRDefault="0053728D" w:rsidP="00D75435">
      <w:pPr>
        <w:pStyle w:val="Heading2"/>
      </w:pPr>
      <w:bookmarkStart w:id="274" w:name="_Toc421628139"/>
      <w:bookmarkStart w:id="275" w:name="_Toc421628141"/>
      <w:bookmarkStart w:id="276" w:name="_Toc421628142"/>
      <w:bookmarkStart w:id="277" w:name="_Toc421628143"/>
      <w:bookmarkStart w:id="278" w:name="_Toc238271960"/>
      <w:bookmarkStart w:id="279" w:name="_Toc239492612"/>
      <w:bookmarkStart w:id="280" w:name="_Ref420425263"/>
      <w:bookmarkStart w:id="281" w:name="_Toc422926416"/>
      <w:bookmarkStart w:id="282" w:name="_Toc109745970"/>
      <w:bookmarkEnd w:id="274"/>
      <w:bookmarkEnd w:id="275"/>
      <w:bookmarkEnd w:id="276"/>
      <w:bookmarkEnd w:id="277"/>
      <w:r w:rsidRPr="00932788">
        <w:t>Dispute resolution</w:t>
      </w:r>
      <w:bookmarkEnd w:id="278"/>
      <w:bookmarkEnd w:id="279"/>
      <w:bookmarkEnd w:id="280"/>
      <w:bookmarkEnd w:id="281"/>
      <w:bookmarkEnd w:id="282"/>
    </w:p>
    <w:p w14:paraId="0355F66D" w14:textId="7F08E1AE" w:rsidR="008E07C1" w:rsidRPr="00932788" w:rsidRDefault="00160382" w:rsidP="00AE15D1">
      <w:pPr>
        <w:jc w:val="both"/>
        <w:rPr>
          <w:rFonts w:ascii="Arial" w:hAnsi="Arial" w:cs="Arial"/>
        </w:rPr>
      </w:pPr>
      <w:r w:rsidRPr="00932788">
        <w:rPr>
          <w:rFonts w:ascii="Arial" w:hAnsi="Arial" w:cs="Arial"/>
        </w:rPr>
        <w:t>I</w:t>
      </w:r>
      <w:r w:rsidR="0053728D" w:rsidRPr="00932788">
        <w:rPr>
          <w:rFonts w:ascii="Arial" w:hAnsi="Arial" w:cs="Arial"/>
        </w:rPr>
        <w:t>f a dispute arises, the parties</w:t>
      </w:r>
      <w:r w:rsidR="008E07C1" w:rsidRPr="00932788">
        <w:rPr>
          <w:rFonts w:ascii="Arial" w:hAnsi="Arial" w:cs="Arial"/>
        </w:rPr>
        <w:t>, being:</w:t>
      </w:r>
    </w:p>
    <w:p w14:paraId="3D71C7C3" w14:textId="06683AE9" w:rsidR="008E07C1" w:rsidRPr="00932788" w:rsidRDefault="008E07C1" w:rsidP="00AE15D1">
      <w:pPr>
        <w:pStyle w:val="bullet-dots-level1"/>
        <w:jc w:val="both"/>
        <w:rPr>
          <w:rFonts w:ascii="Arial" w:hAnsi="Arial" w:cs="Arial"/>
        </w:rPr>
      </w:pPr>
      <w:r w:rsidRPr="00932788">
        <w:rPr>
          <w:rFonts w:ascii="Arial" w:hAnsi="Arial" w:cs="Arial"/>
        </w:rPr>
        <w:t>one or more members</w:t>
      </w:r>
    </w:p>
    <w:p w14:paraId="13BE7D44" w14:textId="0835ECAD" w:rsidR="008E07C1" w:rsidRPr="00932788" w:rsidRDefault="008E07C1" w:rsidP="00AE15D1">
      <w:pPr>
        <w:pStyle w:val="bullet-dots-level1"/>
        <w:jc w:val="both"/>
        <w:rPr>
          <w:rFonts w:ascii="Arial" w:hAnsi="Arial" w:cs="Arial"/>
        </w:rPr>
      </w:pPr>
      <w:r w:rsidRPr="00932788">
        <w:rPr>
          <w:rFonts w:ascii="Arial" w:hAnsi="Arial" w:cs="Arial"/>
        </w:rPr>
        <w:t>one or more directors, or</w:t>
      </w:r>
    </w:p>
    <w:p w14:paraId="31101BDE" w14:textId="3F8AE6A4" w:rsidR="008E07C1" w:rsidRPr="00932788" w:rsidRDefault="008E07C1" w:rsidP="00AE15D1">
      <w:pPr>
        <w:pStyle w:val="bullet-dots-level1"/>
        <w:jc w:val="both"/>
        <w:rPr>
          <w:rFonts w:ascii="Arial" w:hAnsi="Arial" w:cs="Arial"/>
        </w:rPr>
      </w:pPr>
      <w:r w:rsidRPr="00932788">
        <w:rPr>
          <w:rFonts w:ascii="Arial" w:hAnsi="Arial" w:cs="Arial"/>
        </w:rPr>
        <w:t>the corporation</w:t>
      </w:r>
    </w:p>
    <w:p w14:paraId="06F037EA" w14:textId="4B3B4FD0" w:rsidR="0053728D" w:rsidRPr="00932788" w:rsidRDefault="0053728D" w:rsidP="00AE15D1">
      <w:pPr>
        <w:jc w:val="both"/>
        <w:rPr>
          <w:rFonts w:ascii="Arial" w:hAnsi="Arial" w:cs="Arial"/>
        </w:rPr>
      </w:pPr>
      <w:r w:rsidRPr="00932788">
        <w:rPr>
          <w:rFonts w:ascii="Arial" w:hAnsi="Arial" w:cs="Arial"/>
        </w:rPr>
        <w:t>must first try to resolve it themselves.</w:t>
      </w:r>
    </w:p>
    <w:p w14:paraId="489DBB70" w14:textId="77777777" w:rsidR="0053728D" w:rsidRPr="00932788" w:rsidRDefault="0053728D" w:rsidP="00AE15D1">
      <w:pPr>
        <w:jc w:val="both"/>
        <w:rPr>
          <w:rFonts w:ascii="Arial" w:hAnsi="Arial" w:cs="Arial"/>
        </w:rPr>
      </w:pPr>
      <w:r w:rsidRPr="00932788">
        <w:rPr>
          <w:rFonts w:ascii="Arial" w:hAnsi="Arial" w:cs="Arial"/>
        </w:rPr>
        <w:t>If the dispute is not resolved within 10 business days, any party may give a dispute</w:t>
      </w:r>
      <w:r w:rsidR="00D52A08" w:rsidRPr="00932788">
        <w:rPr>
          <w:rFonts w:ascii="Arial" w:hAnsi="Arial" w:cs="Arial"/>
        </w:rPr>
        <w:t xml:space="preserve"> </w:t>
      </w:r>
      <w:r w:rsidRPr="00932788">
        <w:rPr>
          <w:rFonts w:ascii="Arial" w:hAnsi="Arial" w:cs="Arial"/>
        </w:rPr>
        <w:t>notice to the other parties.</w:t>
      </w:r>
    </w:p>
    <w:p w14:paraId="662C90B3" w14:textId="581BA7E2" w:rsidR="0053728D" w:rsidRPr="00932788" w:rsidRDefault="0053728D" w:rsidP="00AE15D1">
      <w:pPr>
        <w:jc w:val="both"/>
        <w:rPr>
          <w:rFonts w:ascii="Arial" w:hAnsi="Arial" w:cs="Arial"/>
        </w:rPr>
      </w:pPr>
      <w:r w:rsidRPr="00932788">
        <w:rPr>
          <w:rFonts w:ascii="Arial" w:hAnsi="Arial" w:cs="Arial"/>
        </w:rPr>
        <w:t>The dispute notice must be in writing and must say what the dispute is about.</w:t>
      </w:r>
      <w:r w:rsidR="00AD0EF2" w:rsidRPr="00932788">
        <w:rPr>
          <w:rFonts w:ascii="Arial" w:hAnsi="Arial" w:cs="Arial"/>
        </w:rPr>
        <w:t xml:space="preserve"> </w:t>
      </w:r>
      <w:r w:rsidRPr="00932788">
        <w:rPr>
          <w:rFonts w:ascii="Arial" w:hAnsi="Arial" w:cs="Arial"/>
        </w:rPr>
        <w:t>It</w:t>
      </w:r>
      <w:r w:rsidR="00E4463E" w:rsidRPr="00932788">
        <w:rPr>
          <w:rFonts w:ascii="Arial" w:hAnsi="Arial" w:cs="Arial"/>
        </w:rPr>
        <w:t> </w:t>
      </w:r>
      <w:r w:rsidRPr="00932788">
        <w:rPr>
          <w:rFonts w:ascii="Arial" w:hAnsi="Arial" w:cs="Arial"/>
        </w:rPr>
        <w:t>must</w:t>
      </w:r>
      <w:r w:rsidR="00E4463E" w:rsidRPr="00932788">
        <w:rPr>
          <w:rFonts w:ascii="Arial" w:hAnsi="Arial" w:cs="Arial"/>
        </w:rPr>
        <w:t> </w:t>
      </w:r>
      <w:r w:rsidRPr="00932788">
        <w:rPr>
          <w:rFonts w:ascii="Arial" w:hAnsi="Arial" w:cs="Arial"/>
        </w:rPr>
        <w:t>be given to the corporation.</w:t>
      </w:r>
    </w:p>
    <w:p w14:paraId="68AD9358" w14:textId="56364ACE" w:rsidR="008E07C1" w:rsidRPr="00932788" w:rsidRDefault="0053728D" w:rsidP="00AE15D1">
      <w:pPr>
        <w:jc w:val="both"/>
        <w:rPr>
          <w:rFonts w:ascii="Arial" w:hAnsi="Arial" w:cs="Arial"/>
        </w:rPr>
      </w:pPr>
      <w:r w:rsidRPr="00932788">
        <w:rPr>
          <w:rFonts w:ascii="Arial" w:hAnsi="Arial" w:cs="Arial"/>
        </w:rPr>
        <w:t>The directors must help the parties resolve the dispute within 20 business days</w:t>
      </w:r>
      <w:r w:rsidR="00AD0EF2" w:rsidRPr="00932788">
        <w:rPr>
          <w:rFonts w:ascii="Arial" w:hAnsi="Arial" w:cs="Arial"/>
        </w:rPr>
        <w:t xml:space="preserve"> </w:t>
      </w:r>
      <w:r w:rsidRPr="00932788">
        <w:rPr>
          <w:rFonts w:ascii="Arial" w:hAnsi="Arial" w:cs="Arial"/>
        </w:rPr>
        <w:t>after the corporation receives the notice.</w:t>
      </w:r>
      <w:r w:rsidR="008E07C1" w:rsidRPr="00932788">
        <w:rPr>
          <w:rFonts w:ascii="Arial" w:hAnsi="Arial" w:cs="Arial"/>
        </w:rPr>
        <w:t xml:space="preserve"> This may include third party assistance or mediation.</w:t>
      </w:r>
    </w:p>
    <w:p w14:paraId="6FF5EE12" w14:textId="77777777" w:rsidR="002A2955" w:rsidRPr="00932788" w:rsidRDefault="0053728D" w:rsidP="00AE15D1">
      <w:pPr>
        <w:jc w:val="both"/>
        <w:rPr>
          <w:rFonts w:ascii="Arial" w:hAnsi="Arial" w:cs="Arial"/>
        </w:rPr>
      </w:pPr>
      <w:r w:rsidRPr="00932788">
        <w:rPr>
          <w:rFonts w:ascii="Arial" w:hAnsi="Arial" w:cs="Arial"/>
        </w:rPr>
        <w:lastRenderedPageBreak/>
        <w:t xml:space="preserve">If the directors cannot resolve the dispute, it must be put to the members to </w:t>
      </w:r>
      <w:r w:rsidR="00D168B4" w:rsidRPr="00932788">
        <w:rPr>
          <w:rFonts w:ascii="Arial" w:hAnsi="Arial" w:cs="Arial"/>
        </w:rPr>
        <w:t xml:space="preserve">resolve </w:t>
      </w:r>
      <w:r w:rsidR="00B043C2" w:rsidRPr="00932788">
        <w:rPr>
          <w:rFonts w:ascii="Arial" w:hAnsi="Arial" w:cs="Arial"/>
        </w:rPr>
        <w:t xml:space="preserve">it </w:t>
      </w:r>
      <w:r w:rsidR="00D168B4" w:rsidRPr="00932788">
        <w:rPr>
          <w:rFonts w:ascii="Arial" w:hAnsi="Arial" w:cs="Arial"/>
        </w:rPr>
        <w:t>at a general meeting</w:t>
      </w:r>
      <w:r w:rsidR="009B0F56" w:rsidRPr="00932788">
        <w:rPr>
          <w:rFonts w:ascii="Arial" w:hAnsi="Arial" w:cs="Arial"/>
        </w:rPr>
        <w:t>.</w:t>
      </w:r>
    </w:p>
    <w:p w14:paraId="48BB1902" w14:textId="77777777" w:rsidR="000E532E" w:rsidRPr="00932788" w:rsidRDefault="00B043C2" w:rsidP="00AE15D1">
      <w:pPr>
        <w:pStyle w:val="Heading4"/>
        <w:jc w:val="both"/>
      </w:pPr>
      <w:bookmarkStart w:id="283" w:name="_Toc238271961"/>
      <w:bookmarkStart w:id="284" w:name="_Toc239492613"/>
      <w:r w:rsidRPr="00932788">
        <w:t>Seeking assistance from the Registrar</w:t>
      </w:r>
    </w:p>
    <w:p w14:paraId="4CBB2DEE" w14:textId="77777777" w:rsidR="000E532E" w:rsidRPr="00932788" w:rsidRDefault="00B043C2" w:rsidP="00AE15D1">
      <w:pPr>
        <w:pStyle w:val="bullet1"/>
        <w:jc w:val="both"/>
        <w:rPr>
          <w:rFonts w:ascii="Arial" w:hAnsi="Arial" w:cs="Arial"/>
        </w:rPr>
      </w:pPr>
      <w:r w:rsidRPr="00932788">
        <w:rPr>
          <w:rFonts w:ascii="Arial" w:hAnsi="Arial" w:cs="Arial"/>
        </w:rPr>
        <w:t>If a dispute or any part of a dispute relates to the meaning of any provision of the CATSI Act or the corporation</w:t>
      </w:r>
      <w:r w:rsidR="00F81C05" w:rsidRPr="00932788">
        <w:rPr>
          <w:rFonts w:ascii="Arial" w:hAnsi="Arial" w:cs="Arial"/>
        </w:rPr>
        <w:t>’</w:t>
      </w:r>
      <w:r w:rsidRPr="00932788">
        <w:rPr>
          <w:rFonts w:ascii="Arial" w:hAnsi="Arial" w:cs="Arial"/>
        </w:rPr>
        <w:t>s rule book, the directors or any party to the dispute may seek an opinion from the Registrar about the correct meaning of the relevant provision</w:t>
      </w:r>
      <w:r w:rsidR="008876C6" w:rsidRPr="00932788">
        <w:rPr>
          <w:rFonts w:ascii="Arial" w:hAnsi="Arial" w:cs="Arial"/>
        </w:rPr>
        <w:t>.</w:t>
      </w:r>
    </w:p>
    <w:p w14:paraId="43DDD2E3" w14:textId="77777777" w:rsidR="000E532E" w:rsidRPr="00932788" w:rsidRDefault="00B043C2" w:rsidP="00AE15D1">
      <w:pPr>
        <w:pStyle w:val="bullet1"/>
        <w:jc w:val="both"/>
        <w:rPr>
          <w:rFonts w:ascii="Arial" w:hAnsi="Arial" w:cs="Arial"/>
        </w:rPr>
      </w:pPr>
      <w:r w:rsidRPr="00932788">
        <w:rPr>
          <w:rFonts w:ascii="Arial" w:hAnsi="Arial" w:cs="Arial"/>
        </w:rPr>
        <w:t>The Registrar</w:t>
      </w:r>
      <w:r w:rsidR="00F81C05" w:rsidRPr="00932788">
        <w:rPr>
          <w:rFonts w:ascii="Arial" w:hAnsi="Arial" w:cs="Arial"/>
        </w:rPr>
        <w:t>’</w:t>
      </w:r>
      <w:r w:rsidRPr="00932788">
        <w:rPr>
          <w:rFonts w:ascii="Arial" w:hAnsi="Arial" w:cs="Arial"/>
        </w:rPr>
        <w:t>s opinion will not be binding on the parties to a dispute</w:t>
      </w:r>
      <w:r w:rsidR="008876C6" w:rsidRPr="00932788">
        <w:rPr>
          <w:rFonts w:ascii="Arial" w:hAnsi="Arial" w:cs="Arial"/>
        </w:rPr>
        <w:t>.</w:t>
      </w:r>
    </w:p>
    <w:p w14:paraId="790886A0" w14:textId="77777777" w:rsidR="00CC3F34" w:rsidRPr="00932788" w:rsidRDefault="00B043C2" w:rsidP="00AE15D1">
      <w:pPr>
        <w:pStyle w:val="bullet1"/>
        <w:jc w:val="both"/>
        <w:rPr>
          <w:rFonts w:ascii="Arial" w:hAnsi="Arial" w:cs="Arial"/>
        </w:rPr>
      </w:pPr>
      <w:r w:rsidRPr="00932788">
        <w:rPr>
          <w:rFonts w:ascii="Arial" w:hAnsi="Arial" w:cs="Arial"/>
        </w:rPr>
        <w:t xml:space="preserve">The right to request assistance from the Registrar does not </w:t>
      </w:r>
      <w:r w:rsidR="008876C6" w:rsidRPr="00932788">
        <w:rPr>
          <w:rFonts w:ascii="Arial" w:hAnsi="Arial" w:cs="Arial"/>
        </w:rPr>
        <w:t>create</w:t>
      </w:r>
      <w:r w:rsidRPr="00932788">
        <w:rPr>
          <w:rFonts w:ascii="Arial" w:hAnsi="Arial" w:cs="Arial"/>
        </w:rPr>
        <w:t xml:space="preserve"> a right to request a formal mediation. However, in an appropriate case the Registrar may</w:t>
      </w:r>
      <w:r w:rsidR="00BA049E" w:rsidRPr="00932788">
        <w:rPr>
          <w:rFonts w:ascii="Arial" w:hAnsi="Arial" w:cs="Arial"/>
        </w:rPr>
        <w:t> </w:t>
      </w:r>
      <w:proofErr w:type="gramStart"/>
      <w:r w:rsidRPr="00932788">
        <w:rPr>
          <w:rFonts w:ascii="Arial" w:hAnsi="Arial" w:cs="Arial"/>
        </w:rPr>
        <w:t>provide assistance</w:t>
      </w:r>
      <w:proofErr w:type="gramEnd"/>
      <w:r w:rsidRPr="00932788">
        <w:rPr>
          <w:rFonts w:ascii="Arial" w:hAnsi="Arial" w:cs="Arial"/>
        </w:rPr>
        <w:t xml:space="preserve"> in having the matter resolved.</w:t>
      </w:r>
    </w:p>
    <w:p w14:paraId="28A0A888" w14:textId="46461924" w:rsidR="000E532E" w:rsidRPr="00932788" w:rsidRDefault="008876C6" w:rsidP="00AE15D1">
      <w:pPr>
        <w:jc w:val="both"/>
        <w:rPr>
          <w:rFonts w:ascii="Arial" w:hAnsi="Arial" w:cs="Arial"/>
        </w:rPr>
      </w:pPr>
      <w:r w:rsidRPr="00932788">
        <w:rPr>
          <w:rFonts w:ascii="Arial" w:hAnsi="Arial" w:cs="Arial"/>
        </w:rPr>
        <w:t>F</w:t>
      </w:r>
      <w:r w:rsidR="00B043C2" w:rsidRPr="00932788">
        <w:rPr>
          <w:rFonts w:ascii="Arial" w:hAnsi="Arial" w:cs="Arial"/>
        </w:rPr>
        <w:t>or more information on members</w:t>
      </w:r>
      <w:r w:rsidR="00F81C05" w:rsidRPr="00932788">
        <w:rPr>
          <w:rFonts w:ascii="Arial" w:hAnsi="Arial" w:cs="Arial"/>
        </w:rPr>
        <w:t>’</w:t>
      </w:r>
      <w:r w:rsidR="00B043C2" w:rsidRPr="00932788">
        <w:rPr>
          <w:rFonts w:ascii="Arial" w:hAnsi="Arial" w:cs="Arial"/>
        </w:rPr>
        <w:t xml:space="preserve"> rights</w:t>
      </w:r>
      <w:r w:rsidRPr="00932788">
        <w:rPr>
          <w:rFonts w:ascii="Arial" w:hAnsi="Arial" w:cs="Arial"/>
        </w:rPr>
        <w:t xml:space="preserve"> see rule</w:t>
      </w:r>
      <w:r w:rsidR="00E4463E" w:rsidRPr="00932788">
        <w:rPr>
          <w:rFonts w:ascii="Arial" w:hAnsi="Arial" w:cs="Arial"/>
        </w:rPr>
        <w:t> </w:t>
      </w:r>
      <w:r w:rsidRPr="00932788">
        <w:rPr>
          <w:rFonts w:ascii="Arial" w:hAnsi="Arial" w:cs="Arial"/>
        </w:rPr>
      </w:r>
      <w:r w:rsidRPr="00932788">
        <w:rPr>
          <w:rFonts w:ascii="Arial" w:hAnsi="Arial" w:cs="Arial"/>
        </w:rPr>
        <w:instrText xml:space="preserve"/>
      </w:r>
      <w:r w:rsidR="006C744F" w:rsidRPr="00932788">
        <w:rPr>
          <w:rFonts w:ascii="Arial" w:hAnsi="Arial" w:cs="Arial"/>
        </w:rPr>
        <w:instrText xml:space="preserve"/>
      </w:r>
      <w:r w:rsidRPr="00932788">
        <w:rPr>
          <w:rFonts w:ascii="Arial" w:hAnsi="Arial" w:cs="Arial"/>
        </w:rPr>
      </w:r>
      <w:r w:rsidRPr="00932788">
        <w:rPr>
          <w:rFonts w:ascii="Arial" w:hAnsi="Arial" w:cs="Arial"/>
        </w:rPr>
      </w:r>
      <w:r w:rsidR="009A6AD9" w:rsidRPr="00932788">
        <w:rPr>
          <w:rFonts w:ascii="Arial" w:hAnsi="Arial" w:cs="Arial"/>
        </w:rPr>
        <w:t>4.3</w:t>
      </w:r>
      <w:r w:rsidRPr="00932788">
        <w:rPr>
          <w:rFonts w:ascii="Arial" w:hAnsi="Arial" w:cs="Arial"/>
        </w:rPr>
      </w:r>
      <w:r w:rsidR="00B043C2" w:rsidRPr="00932788">
        <w:rPr>
          <w:rFonts w:ascii="Arial" w:hAnsi="Arial" w:cs="Arial"/>
        </w:rPr>
        <w:t>.</w:t>
      </w:r>
    </w:p>
    <w:p w14:paraId="0A3F60A9" w14:textId="7E0A28D6" w:rsidR="008E07C1" w:rsidRPr="00932788" w:rsidRDefault="008E07C1" w:rsidP="00AE15D1">
      <w:pPr>
        <w:jc w:val="both"/>
        <w:rPr>
          <w:rFonts w:ascii="Arial" w:hAnsi="Arial" w:cs="Arial"/>
        </w:rPr>
      </w:pPr>
      <w:r w:rsidRPr="00932788">
        <w:rPr>
          <w:rFonts w:ascii="Arial" w:hAnsi="Arial" w:cs="Arial"/>
        </w:rPr>
        <w:t>The corporation will not be liable for any costs associated with</w:t>
      </w:r>
      <w:r w:rsidR="00640286" w:rsidRPr="00932788">
        <w:rPr>
          <w:rFonts w:ascii="Arial" w:hAnsi="Arial" w:cs="Arial"/>
        </w:rPr>
        <w:t xml:space="preserve"> any</w:t>
      </w:r>
      <w:r w:rsidRPr="00932788">
        <w:rPr>
          <w:rFonts w:ascii="Arial" w:hAnsi="Arial" w:cs="Arial"/>
        </w:rPr>
        <w:t xml:space="preserve"> dispute resolution process unless such process and amount </w:t>
      </w:r>
      <w:r w:rsidR="00640286" w:rsidRPr="00932788">
        <w:rPr>
          <w:rFonts w:ascii="Arial" w:hAnsi="Arial" w:cs="Arial"/>
        </w:rPr>
        <w:t>are</w:t>
      </w:r>
      <w:r w:rsidRPr="00932788">
        <w:rPr>
          <w:rFonts w:ascii="Arial" w:hAnsi="Arial" w:cs="Arial"/>
        </w:rPr>
        <w:t xml:space="preserve"> agreed in writing</w:t>
      </w:r>
      <w:r w:rsidR="00640286" w:rsidRPr="00932788">
        <w:rPr>
          <w:rFonts w:ascii="Arial" w:hAnsi="Arial" w:cs="Arial"/>
        </w:rPr>
        <w:t xml:space="preserve"> by resolution of the directors and in any such case the directors are limited to an amount in aggregate for the total process not to exceeding $5,000. Any amount greater than $5,000 in aggregate shall require the approval of the members at a general meeting.</w:t>
      </w:r>
    </w:p>
    <w:p w14:paraId="366E29EC" w14:textId="757AF660" w:rsidR="000C04DB" w:rsidRPr="00932788" w:rsidRDefault="000C04DB" w:rsidP="00D75435">
      <w:pPr>
        <w:pStyle w:val="Heading2"/>
      </w:pPr>
      <w:bookmarkStart w:id="285" w:name="_Toc422926417"/>
      <w:bookmarkStart w:id="286" w:name="_Toc109745971"/>
      <w:r w:rsidRPr="00932788">
        <w:t>Changing the rule book</w:t>
      </w:r>
      <w:bookmarkEnd w:id="283"/>
      <w:bookmarkEnd w:id="284"/>
      <w:bookmarkEnd w:id="285"/>
      <w:bookmarkEnd w:id="286"/>
    </w:p>
    <w:p w14:paraId="5ED6F6A6" w14:textId="77777777" w:rsidR="00CC3F34" w:rsidRPr="00932788" w:rsidRDefault="002F5A26" w:rsidP="00AE15D1">
      <w:pPr>
        <w:jc w:val="both"/>
        <w:rPr>
          <w:rFonts w:ascii="Arial" w:hAnsi="Arial" w:cs="Arial"/>
        </w:rPr>
      </w:pPr>
      <w:r w:rsidRPr="00932788">
        <w:rPr>
          <w:rFonts w:ascii="Arial" w:hAnsi="Arial" w:cs="Arial"/>
        </w:rPr>
        <w:t xml:space="preserve">The rule book </w:t>
      </w:r>
      <w:r w:rsidR="00183CFE" w:rsidRPr="00932788">
        <w:rPr>
          <w:rFonts w:ascii="Arial" w:hAnsi="Arial" w:cs="Arial"/>
        </w:rPr>
        <w:t>can</w:t>
      </w:r>
      <w:r w:rsidRPr="00932788">
        <w:rPr>
          <w:rFonts w:ascii="Arial" w:hAnsi="Arial" w:cs="Arial"/>
        </w:rPr>
        <w:t xml:space="preserve"> be changed by </w:t>
      </w:r>
      <w:r w:rsidR="00DE7387" w:rsidRPr="00932788">
        <w:rPr>
          <w:rFonts w:ascii="Arial" w:hAnsi="Arial" w:cs="Arial"/>
        </w:rPr>
        <w:t xml:space="preserve">the </w:t>
      </w:r>
      <w:r w:rsidR="008876C6" w:rsidRPr="00932788">
        <w:rPr>
          <w:rFonts w:ascii="Arial" w:hAnsi="Arial" w:cs="Arial"/>
        </w:rPr>
        <w:t xml:space="preserve">members </w:t>
      </w:r>
      <w:r w:rsidRPr="00932788">
        <w:rPr>
          <w:rFonts w:ascii="Arial" w:hAnsi="Arial" w:cs="Arial"/>
        </w:rPr>
        <w:t xml:space="preserve">passing a special resolution at </w:t>
      </w:r>
      <w:r w:rsidR="00D40B92" w:rsidRPr="00932788">
        <w:rPr>
          <w:rFonts w:ascii="Arial" w:hAnsi="Arial" w:cs="Arial"/>
        </w:rPr>
        <w:t xml:space="preserve">a </w:t>
      </w:r>
      <w:r w:rsidRPr="00932788">
        <w:rPr>
          <w:rFonts w:ascii="Arial" w:hAnsi="Arial" w:cs="Arial"/>
        </w:rPr>
        <w:t>general meeting</w:t>
      </w:r>
      <w:r w:rsidR="00B043C2" w:rsidRPr="00932788">
        <w:rPr>
          <w:rFonts w:ascii="Arial" w:hAnsi="Arial" w:cs="Arial"/>
        </w:rPr>
        <w:t xml:space="preserve"> or an AGM</w:t>
      </w:r>
      <w:r w:rsidRPr="00932788">
        <w:rPr>
          <w:rFonts w:ascii="Arial" w:hAnsi="Arial" w:cs="Arial"/>
        </w:rPr>
        <w:t>. The</w:t>
      </w:r>
      <w:r w:rsidR="00D40B92" w:rsidRPr="00932788">
        <w:rPr>
          <w:rFonts w:ascii="Arial" w:hAnsi="Arial" w:cs="Arial"/>
        </w:rPr>
        <w:t xml:space="preserve"> </w:t>
      </w:r>
      <w:r w:rsidRPr="00932788">
        <w:rPr>
          <w:rFonts w:ascii="Arial" w:hAnsi="Arial" w:cs="Arial"/>
        </w:rPr>
        <w:t>proposed changes must be set out in the notice of the meeting.</w:t>
      </w:r>
    </w:p>
    <w:p w14:paraId="48160D4B" w14:textId="225CD7FE" w:rsidR="006557E9" w:rsidRPr="00932788" w:rsidRDefault="006557E9" w:rsidP="00AE15D1">
      <w:pPr>
        <w:keepNext/>
        <w:jc w:val="both"/>
        <w:rPr>
          <w:rFonts w:ascii="Arial" w:hAnsi="Arial" w:cs="Arial"/>
        </w:rPr>
      </w:pPr>
      <w:r w:rsidRPr="00932788">
        <w:rPr>
          <w:rFonts w:ascii="Arial" w:hAnsi="Arial" w:cs="Arial"/>
        </w:rPr>
        <w:t>Within 28 days after the resolution is passed</w:t>
      </w:r>
      <w:r w:rsidR="00D40B92" w:rsidRPr="00932788">
        <w:rPr>
          <w:rFonts w:ascii="Arial" w:hAnsi="Arial" w:cs="Arial"/>
        </w:rPr>
        <w:t>,</w:t>
      </w:r>
      <w:r w:rsidRPr="00932788">
        <w:rPr>
          <w:rFonts w:ascii="Arial" w:hAnsi="Arial" w:cs="Arial"/>
        </w:rPr>
        <w:t xml:space="preserve"> t</w:t>
      </w:r>
      <w:r w:rsidR="002F5A26" w:rsidRPr="00932788">
        <w:rPr>
          <w:rFonts w:ascii="Arial" w:hAnsi="Arial" w:cs="Arial"/>
        </w:rPr>
        <w:t xml:space="preserve">he corporation must </w:t>
      </w:r>
      <w:r w:rsidRPr="00932788">
        <w:rPr>
          <w:rFonts w:ascii="Arial" w:hAnsi="Arial" w:cs="Arial"/>
        </w:rPr>
        <w:t>send</w:t>
      </w:r>
      <w:r w:rsidR="002F5A26" w:rsidRPr="00932788">
        <w:rPr>
          <w:rFonts w:ascii="Arial" w:hAnsi="Arial" w:cs="Arial"/>
        </w:rPr>
        <w:t xml:space="preserve"> the Registrar</w:t>
      </w:r>
      <w:r w:rsidR="00394A8C" w:rsidRPr="00932788">
        <w:rPr>
          <w:rFonts w:ascii="Arial" w:hAnsi="Arial" w:cs="Arial"/>
        </w:rPr>
        <w:t xml:space="preserve"> copies of the</w:t>
      </w:r>
      <w:r w:rsidRPr="00932788">
        <w:rPr>
          <w:rFonts w:ascii="Arial" w:hAnsi="Arial" w:cs="Arial"/>
        </w:rPr>
        <w:t>:</w:t>
      </w:r>
    </w:p>
    <w:p w14:paraId="1108DF4C" w14:textId="31396CB2" w:rsidR="006557E9" w:rsidRPr="00932788" w:rsidRDefault="009F3E4F" w:rsidP="00AE15D1">
      <w:pPr>
        <w:pStyle w:val="bullet-dots-level1"/>
        <w:jc w:val="both"/>
        <w:rPr>
          <w:rFonts w:ascii="Arial" w:hAnsi="Arial" w:cs="Arial"/>
        </w:rPr>
      </w:pPr>
      <w:r w:rsidRPr="00932788">
        <w:rPr>
          <w:rFonts w:ascii="Arial" w:hAnsi="Arial" w:cs="Arial"/>
        </w:rPr>
        <w:t xml:space="preserve">proposed </w:t>
      </w:r>
      <w:r w:rsidR="00394A8C" w:rsidRPr="00932788">
        <w:rPr>
          <w:rFonts w:ascii="Arial" w:hAnsi="Arial" w:cs="Arial"/>
        </w:rPr>
        <w:t xml:space="preserve">rule book </w:t>
      </w:r>
      <w:r w:rsidR="006557E9" w:rsidRPr="00932788">
        <w:rPr>
          <w:rFonts w:ascii="Arial" w:hAnsi="Arial" w:cs="Arial"/>
        </w:rPr>
        <w:t>changes</w:t>
      </w:r>
    </w:p>
    <w:p w14:paraId="1C6B336A" w14:textId="77777777" w:rsidR="006557E9" w:rsidRPr="00932788" w:rsidRDefault="00394A8C" w:rsidP="00AE15D1">
      <w:pPr>
        <w:pStyle w:val="bullet-dots-level1"/>
        <w:jc w:val="both"/>
        <w:rPr>
          <w:rFonts w:ascii="Arial" w:hAnsi="Arial" w:cs="Arial"/>
        </w:rPr>
      </w:pPr>
      <w:r w:rsidRPr="00932788">
        <w:rPr>
          <w:rFonts w:ascii="Arial" w:hAnsi="Arial" w:cs="Arial"/>
        </w:rPr>
        <w:t>special resolution</w:t>
      </w:r>
    </w:p>
    <w:p w14:paraId="57A023F3" w14:textId="77777777" w:rsidR="00394A8C" w:rsidRPr="00932788" w:rsidRDefault="00394A8C" w:rsidP="00AE15D1">
      <w:pPr>
        <w:pStyle w:val="bullet-dots-level1"/>
        <w:jc w:val="both"/>
        <w:rPr>
          <w:rFonts w:ascii="Arial" w:hAnsi="Arial" w:cs="Arial"/>
        </w:rPr>
      </w:pPr>
      <w:r w:rsidRPr="00932788">
        <w:rPr>
          <w:rFonts w:ascii="Arial" w:hAnsi="Arial" w:cs="Arial"/>
        </w:rPr>
        <w:t>minutes of the meeting.</w:t>
      </w:r>
    </w:p>
    <w:p w14:paraId="35901531" w14:textId="562902CB" w:rsidR="000D771D" w:rsidRPr="00932788" w:rsidRDefault="002F5A26" w:rsidP="00AE15D1">
      <w:pPr>
        <w:jc w:val="both"/>
        <w:rPr>
          <w:rFonts w:ascii="Arial" w:hAnsi="Arial" w:cs="Arial"/>
        </w:rPr>
      </w:pPr>
      <w:r w:rsidRPr="00932788">
        <w:rPr>
          <w:rFonts w:ascii="Arial" w:hAnsi="Arial" w:cs="Arial"/>
        </w:rPr>
        <w:t xml:space="preserve">The changes </w:t>
      </w:r>
      <w:r w:rsidR="00D6671B" w:rsidRPr="00932788">
        <w:rPr>
          <w:rFonts w:ascii="Arial" w:hAnsi="Arial" w:cs="Arial"/>
        </w:rPr>
        <w:t>do</w:t>
      </w:r>
      <w:r w:rsidRPr="00932788">
        <w:rPr>
          <w:rFonts w:ascii="Arial" w:hAnsi="Arial" w:cs="Arial"/>
        </w:rPr>
        <w:t xml:space="preserve"> not take effect until </w:t>
      </w:r>
      <w:r w:rsidR="004E5C45" w:rsidRPr="00932788">
        <w:rPr>
          <w:rFonts w:ascii="Arial" w:hAnsi="Arial" w:cs="Arial"/>
        </w:rPr>
        <w:t xml:space="preserve">the new rule book is </w:t>
      </w:r>
      <w:r w:rsidR="009F3E4F" w:rsidRPr="00932788">
        <w:rPr>
          <w:rFonts w:ascii="Arial" w:hAnsi="Arial" w:cs="Arial"/>
        </w:rPr>
        <w:t xml:space="preserve">approved and </w:t>
      </w:r>
      <w:r w:rsidRPr="00932788">
        <w:rPr>
          <w:rFonts w:ascii="Arial" w:hAnsi="Arial" w:cs="Arial"/>
        </w:rPr>
        <w:t>registered by the Registra</w:t>
      </w:r>
      <w:r w:rsidR="00A27EA2" w:rsidRPr="00932788">
        <w:rPr>
          <w:rFonts w:ascii="Arial" w:hAnsi="Arial" w:cs="Arial"/>
        </w:rPr>
        <w:t>r.</w:t>
      </w:r>
    </w:p>
    <w:p w14:paraId="1E8C23A7" w14:textId="6AF5A2A7" w:rsidR="007709A7" w:rsidRPr="00932788" w:rsidRDefault="007709A7" w:rsidP="00C62A1D">
      <w:pPr>
        <w:pStyle w:val="Heading2"/>
      </w:pPr>
      <w:bookmarkStart w:id="287" w:name="_Toc109745972"/>
      <w:bookmarkStart w:id="288" w:name="_Toc64553599"/>
      <w:r w:rsidRPr="00932788">
        <w:t>Confidentiality requirement</w:t>
      </w:r>
      <w:bookmarkEnd w:id="287"/>
    </w:p>
    <w:p w14:paraId="53DF7F02" w14:textId="77777777" w:rsidR="00876A54" w:rsidRPr="00932788" w:rsidRDefault="00876A54" w:rsidP="00AE15D1">
      <w:pPr>
        <w:jc w:val="both"/>
        <w:rPr>
          <w:rFonts w:ascii="Arial" w:hAnsi="Arial" w:cs="Arial"/>
        </w:rPr>
      </w:pPr>
      <w:proofErr w:type="gramStart"/>
      <w:r w:rsidRPr="00932788">
        <w:rPr>
          <w:rFonts w:ascii="Arial" w:hAnsi="Arial" w:cs="Arial"/>
        </w:rPr>
        <w:t>In the course of</w:t>
      </w:r>
      <w:proofErr w:type="gramEnd"/>
      <w:r w:rsidRPr="00932788">
        <w:rPr>
          <w:rFonts w:ascii="Arial" w:hAnsi="Arial" w:cs="Arial"/>
        </w:rPr>
        <w:t xml:space="preserve"> the corporation performing its functions or exercising its powers, members and directors may have access to confidential or sensitive information. Examples include information that:</w:t>
      </w:r>
    </w:p>
    <w:p w14:paraId="40185541" w14:textId="77777777" w:rsidR="00876A54" w:rsidRPr="00932788" w:rsidRDefault="00876A54" w:rsidP="00AE15D1">
      <w:pPr>
        <w:pStyle w:val="bullet-dots-level1"/>
        <w:tabs>
          <w:tab w:val="clear" w:pos="502"/>
          <w:tab w:val="num" w:pos="720"/>
        </w:tabs>
        <w:ind w:left="720"/>
        <w:jc w:val="both"/>
        <w:rPr>
          <w:rFonts w:ascii="Arial" w:hAnsi="Arial" w:cs="Arial"/>
        </w:rPr>
      </w:pPr>
      <w:r w:rsidRPr="00932788">
        <w:rPr>
          <w:rFonts w:ascii="Arial" w:hAnsi="Arial" w:cs="Arial"/>
        </w:rPr>
        <w:t>is confidential according to the traditional laws or the customs of the common law holders</w:t>
      </w:r>
    </w:p>
    <w:p w14:paraId="008B7D2D" w14:textId="77777777" w:rsidR="00876A54" w:rsidRPr="00932788" w:rsidRDefault="00876A54" w:rsidP="00AE15D1">
      <w:pPr>
        <w:pStyle w:val="bullet-dots-level1"/>
        <w:tabs>
          <w:tab w:val="clear" w:pos="502"/>
          <w:tab w:val="num" w:pos="720"/>
        </w:tabs>
        <w:ind w:left="720"/>
        <w:jc w:val="both"/>
        <w:rPr>
          <w:rFonts w:ascii="Arial" w:hAnsi="Arial" w:cs="Arial"/>
        </w:rPr>
      </w:pPr>
      <w:r w:rsidRPr="00932788">
        <w:rPr>
          <w:rFonts w:ascii="Arial" w:hAnsi="Arial" w:cs="Arial"/>
        </w:rPr>
        <w:lastRenderedPageBreak/>
        <w:t>a common law holder has requested be kept confidential (and disclosure of that information is neither authorised by other common law holders nor required by law)</w:t>
      </w:r>
    </w:p>
    <w:p w14:paraId="024DE3AB" w14:textId="77777777" w:rsidR="00876A54" w:rsidRPr="00932788" w:rsidRDefault="00876A54" w:rsidP="00AE15D1">
      <w:pPr>
        <w:pStyle w:val="bullet-dots-level1"/>
        <w:tabs>
          <w:tab w:val="clear" w:pos="502"/>
          <w:tab w:val="num" w:pos="720"/>
        </w:tabs>
        <w:ind w:left="720"/>
        <w:jc w:val="both"/>
        <w:rPr>
          <w:rFonts w:ascii="Arial" w:hAnsi="Arial" w:cs="Arial"/>
        </w:rPr>
      </w:pPr>
      <w:r w:rsidRPr="00932788">
        <w:rPr>
          <w:rFonts w:ascii="Arial" w:hAnsi="Arial" w:cs="Arial"/>
        </w:rPr>
        <w:t>may affect trading or procurement.</w:t>
      </w:r>
    </w:p>
    <w:p w14:paraId="0123D312" w14:textId="77777777" w:rsidR="00876A54" w:rsidRPr="00932788" w:rsidRDefault="00876A54" w:rsidP="00AE15D1">
      <w:pPr>
        <w:jc w:val="both"/>
        <w:rPr>
          <w:rFonts w:ascii="Arial" w:hAnsi="Arial" w:cs="Arial"/>
        </w:rPr>
      </w:pPr>
      <w:r w:rsidRPr="00932788">
        <w:rPr>
          <w:rFonts w:ascii="Arial" w:hAnsi="Arial" w:cs="Arial"/>
        </w:rPr>
        <w:t>A person handling such confidential information must protect and maintain its confidentiality.</w:t>
      </w:r>
    </w:p>
    <w:p w14:paraId="33D4725A" w14:textId="7AE782A6" w:rsidR="00C62A1D" w:rsidRPr="00932788" w:rsidRDefault="00C62A1D" w:rsidP="00C62A1D">
      <w:pPr>
        <w:pStyle w:val="Heading2"/>
      </w:pPr>
      <w:bookmarkStart w:id="289" w:name="_Toc109745973"/>
      <w:r w:rsidRPr="00932788">
        <w:t>Gift fund rules</w:t>
      </w:r>
      <w:bookmarkEnd w:id="288"/>
      <w:bookmarkEnd w:id="289"/>
    </w:p>
    <w:p w14:paraId="754CDF6A" w14:textId="77777777" w:rsidR="00C62A1D" w:rsidRPr="00932788" w:rsidRDefault="00C62A1D" w:rsidP="00E62C25">
      <w:pPr>
        <w:keepNext/>
        <w:jc w:val="both"/>
        <w:rPr>
          <w:rFonts w:ascii="Arial" w:hAnsi="Arial" w:cs="Arial"/>
        </w:rPr>
      </w:pPr>
      <w:r w:rsidRPr="00932788">
        <w:rPr>
          <w:rFonts w:ascii="Arial" w:hAnsi="Arial" w:cs="Arial"/>
        </w:rPr>
        <w:t>The corporation shall maintain for the main purposes of the corporation a gift fund:</w:t>
      </w:r>
    </w:p>
    <w:p w14:paraId="2123EC02" w14:textId="38B6CBB8" w:rsidR="00C62A1D" w:rsidRPr="00932788" w:rsidRDefault="00C62A1D" w:rsidP="00E62C25">
      <w:pPr>
        <w:pStyle w:val="bullet-dots-level1"/>
        <w:jc w:val="both"/>
        <w:rPr>
          <w:rFonts w:ascii="Arial" w:hAnsi="Arial" w:cs="Arial"/>
        </w:rPr>
      </w:pPr>
      <w:r w:rsidRPr="00932788">
        <w:rPr>
          <w:rFonts w:ascii="Arial" w:hAnsi="Arial" w:cs="Arial"/>
        </w:rPr>
        <w:t xml:space="preserve">to be named ‘The </w:t>
      </w:r>
      <w:r w:rsidR="00AE15D1">
        <w:rPr>
          <w:rFonts w:ascii="Arial" w:hAnsi="Arial" w:cs="Arial"/>
        </w:rPr>
        <w:t>Mutitjulu Community Aboriginal Corporation</w:t>
      </w:r>
      <w:r w:rsidRPr="00932788">
        <w:rPr>
          <w:rFonts w:ascii="Arial" w:hAnsi="Arial" w:cs="Arial"/>
        </w:rPr>
        <w:t xml:space="preserve"> Gift Fund’</w:t>
      </w:r>
    </w:p>
    <w:p w14:paraId="7A21BDFF" w14:textId="77777777" w:rsidR="00C62A1D" w:rsidRPr="00932788" w:rsidRDefault="00C62A1D" w:rsidP="00E62C25">
      <w:pPr>
        <w:pStyle w:val="bullet-dots-level1"/>
        <w:jc w:val="both"/>
        <w:rPr>
          <w:rFonts w:ascii="Arial" w:hAnsi="Arial" w:cs="Arial"/>
        </w:rPr>
      </w:pPr>
      <w:r w:rsidRPr="00932788">
        <w:rPr>
          <w:rFonts w:ascii="Arial" w:hAnsi="Arial" w:cs="Arial"/>
        </w:rPr>
        <w:t>which must receive gifts of money or property for the purposes (objectives) of the corporation</w:t>
      </w:r>
    </w:p>
    <w:p w14:paraId="7B82E575" w14:textId="77777777" w:rsidR="00C62A1D" w:rsidRPr="00932788" w:rsidRDefault="00C62A1D" w:rsidP="00E62C25">
      <w:pPr>
        <w:pStyle w:val="bullet-dots-level1"/>
        <w:jc w:val="both"/>
        <w:rPr>
          <w:rFonts w:ascii="Arial" w:hAnsi="Arial" w:cs="Arial"/>
        </w:rPr>
      </w:pPr>
      <w:r w:rsidRPr="00932788">
        <w:rPr>
          <w:rFonts w:ascii="Arial" w:hAnsi="Arial" w:cs="Arial"/>
        </w:rPr>
        <w:t>which must have credited to it any money received by the corporation because of those gifts.</w:t>
      </w:r>
    </w:p>
    <w:p w14:paraId="67A9A33A" w14:textId="77777777" w:rsidR="00C62A1D" w:rsidRPr="00932788" w:rsidRDefault="00C62A1D" w:rsidP="00E62C25">
      <w:pPr>
        <w:jc w:val="both"/>
        <w:rPr>
          <w:rFonts w:ascii="Arial" w:hAnsi="Arial" w:cs="Arial"/>
        </w:rPr>
      </w:pPr>
      <w:r w:rsidRPr="00932788">
        <w:rPr>
          <w:rFonts w:ascii="Arial" w:hAnsi="Arial" w:cs="Arial"/>
        </w:rPr>
        <w:t>The gift fund cannot receive any money or property other than that for the purposes (objectives) of the corporation.</w:t>
      </w:r>
    </w:p>
    <w:p w14:paraId="71E7CD4C" w14:textId="77777777" w:rsidR="00C62A1D" w:rsidRPr="00932788" w:rsidRDefault="00C62A1D" w:rsidP="00E62C25">
      <w:pPr>
        <w:jc w:val="both"/>
        <w:rPr>
          <w:rFonts w:ascii="Arial" w:hAnsi="Arial" w:cs="Arial"/>
        </w:rPr>
      </w:pPr>
      <w:r w:rsidRPr="00932788">
        <w:rPr>
          <w:rFonts w:ascii="Arial" w:hAnsi="Arial" w:cs="Arial"/>
        </w:rPr>
        <w:t>The corporation shall use gifts made to the gift fund and any money received because of them only for the purposes (objectives) of the corporation.</w:t>
      </w:r>
    </w:p>
    <w:p w14:paraId="64BBC5A8" w14:textId="77777777" w:rsidR="00C62A1D" w:rsidRPr="00932788" w:rsidRDefault="00C62A1D" w:rsidP="00E62C25">
      <w:pPr>
        <w:keepNext/>
        <w:jc w:val="both"/>
        <w:rPr>
          <w:rFonts w:ascii="Arial" w:hAnsi="Arial" w:cs="Arial"/>
        </w:rPr>
      </w:pPr>
      <w:r w:rsidRPr="00932788">
        <w:rPr>
          <w:rFonts w:ascii="Arial" w:hAnsi="Arial" w:cs="Arial"/>
        </w:rPr>
        <w:t>Receipts issued for gifts to the gift fund must state:</w:t>
      </w:r>
    </w:p>
    <w:p w14:paraId="129AB159" w14:textId="77777777" w:rsidR="00C62A1D" w:rsidRPr="00932788" w:rsidRDefault="00C62A1D" w:rsidP="00E62C25">
      <w:pPr>
        <w:pStyle w:val="bullet-dots-level1"/>
        <w:jc w:val="both"/>
        <w:rPr>
          <w:rFonts w:ascii="Arial" w:hAnsi="Arial" w:cs="Arial"/>
        </w:rPr>
      </w:pPr>
      <w:r w:rsidRPr="00932788">
        <w:rPr>
          <w:rFonts w:ascii="Arial" w:hAnsi="Arial" w:cs="Arial"/>
        </w:rPr>
        <w:t>the full name of the corporation</w:t>
      </w:r>
    </w:p>
    <w:p w14:paraId="53926BB6" w14:textId="77777777" w:rsidR="00C62A1D" w:rsidRPr="00932788" w:rsidRDefault="00C62A1D" w:rsidP="00E62C25">
      <w:pPr>
        <w:pStyle w:val="bullet-dots-level1"/>
        <w:jc w:val="both"/>
        <w:rPr>
          <w:rFonts w:ascii="Arial" w:hAnsi="Arial" w:cs="Arial"/>
        </w:rPr>
      </w:pPr>
      <w:r w:rsidRPr="00932788">
        <w:rPr>
          <w:rFonts w:ascii="Arial" w:hAnsi="Arial" w:cs="Arial"/>
        </w:rPr>
        <w:t>the Australian Business Number (if applicable) and the Indigenous Corporation Number (ICN) of the corporation</w:t>
      </w:r>
    </w:p>
    <w:p w14:paraId="333B10CA" w14:textId="77777777" w:rsidR="00C62A1D" w:rsidRPr="00932788" w:rsidRDefault="00C62A1D" w:rsidP="00E62C25">
      <w:pPr>
        <w:pStyle w:val="bullet-dots-level1"/>
        <w:jc w:val="both"/>
        <w:rPr>
          <w:rFonts w:ascii="Arial" w:hAnsi="Arial" w:cs="Arial"/>
        </w:rPr>
      </w:pPr>
      <w:r w:rsidRPr="00932788">
        <w:rPr>
          <w:rFonts w:ascii="Arial" w:hAnsi="Arial" w:cs="Arial"/>
        </w:rPr>
        <w:t>the fact that the receipt is for a gift.</w:t>
      </w:r>
    </w:p>
    <w:p w14:paraId="7BFFEFE5" w14:textId="77777777" w:rsidR="00C62A1D" w:rsidRPr="00932788" w:rsidRDefault="00C62A1D" w:rsidP="00E62C25">
      <w:pPr>
        <w:keepNext/>
        <w:jc w:val="both"/>
        <w:rPr>
          <w:rFonts w:ascii="Arial" w:hAnsi="Arial" w:cs="Arial"/>
        </w:rPr>
      </w:pPr>
      <w:r w:rsidRPr="00932788">
        <w:rPr>
          <w:rFonts w:ascii="Arial" w:hAnsi="Arial" w:cs="Arial"/>
        </w:rPr>
        <w:t>As soon as:</w:t>
      </w:r>
    </w:p>
    <w:p w14:paraId="24A30E38" w14:textId="77777777" w:rsidR="00C62A1D" w:rsidRPr="00932788" w:rsidRDefault="00C62A1D" w:rsidP="00E62C25">
      <w:pPr>
        <w:pStyle w:val="bullet-dots-level1"/>
        <w:jc w:val="both"/>
        <w:rPr>
          <w:rFonts w:ascii="Arial" w:hAnsi="Arial" w:cs="Arial"/>
        </w:rPr>
      </w:pPr>
      <w:r w:rsidRPr="00932788">
        <w:rPr>
          <w:rFonts w:ascii="Arial" w:hAnsi="Arial" w:cs="Arial"/>
        </w:rPr>
        <w:t>the gift fund is wound up, or</w:t>
      </w:r>
    </w:p>
    <w:p w14:paraId="1E652EB9" w14:textId="77777777" w:rsidR="00C62A1D" w:rsidRPr="00932788" w:rsidRDefault="00C62A1D" w:rsidP="00E62C25">
      <w:pPr>
        <w:pStyle w:val="bullet-dots-level1"/>
        <w:jc w:val="both"/>
        <w:rPr>
          <w:rFonts w:ascii="Arial" w:hAnsi="Arial" w:cs="Arial"/>
        </w:rPr>
      </w:pPr>
      <w:r w:rsidRPr="00932788">
        <w:rPr>
          <w:rFonts w:ascii="Arial" w:hAnsi="Arial" w:cs="Arial"/>
        </w:rPr>
        <w:t xml:space="preserve">the corporation’s endorsement as a deductible gift recipient is revoked under section 426-55 of the </w:t>
      </w:r>
      <w:r w:rsidRPr="00932788">
        <w:rPr>
          <w:rFonts w:ascii="Arial" w:hAnsi="Arial" w:cs="Arial"/>
          <w:i/>
        </w:rPr>
        <w:t>Taxation Administration Act 1953</w:t>
      </w:r>
    </w:p>
    <w:p w14:paraId="2ABE2169" w14:textId="77777777" w:rsidR="00C62A1D" w:rsidRPr="00932788" w:rsidRDefault="00C62A1D" w:rsidP="00E62C25">
      <w:pPr>
        <w:pStyle w:val="Normal-0ptbefore"/>
        <w:jc w:val="both"/>
        <w:rPr>
          <w:rFonts w:ascii="Arial" w:hAnsi="Arial" w:cs="Arial"/>
        </w:rPr>
      </w:pPr>
      <w:r w:rsidRPr="00932788">
        <w:rPr>
          <w:rFonts w:ascii="Arial" w:hAnsi="Arial" w:cs="Arial"/>
        </w:rPr>
        <w:t xml:space="preserve">any surplus assets of the gift fund must be transferred to another fund, </w:t>
      </w:r>
      <w:proofErr w:type="gramStart"/>
      <w:r w:rsidRPr="00932788">
        <w:rPr>
          <w:rFonts w:ascii="Arial" w:hAnsi="Arial" w:cs="Arial"/>
        </w:rPr>
        <w:t>authority</w:t>
      </w:r>
      <w:proofErr w:type="gramEnd"/>
      <w:r w:rsidRPr="00932788">
        <w:rPr>
          <w:rFonts w:ascii="Arial" w:hAnsi="Arial" w:cs="Arial"/>
        </w:rPr>
        <w:t xml:space="preserve"> or institution, which has similar objectives to the corporation. This body must also be able to receive tax deductible gifts under division 30 of the </w:t>
      </w:r>
      <w:r w:rsidRPr="00932788">
        <w:rPr>
          <w:rFonts w:ascii="Arial" w:hAnsi="Arial" w:cs="Arial"/>
          <w:i/>
        </w:rPr>
        <w:t>Income Tax Assessment Act 1997</w:t>
      </w:r>
      <w:r w:rsidRPr="00932788">
        <w:rPr>
          <w:rFonts w:ascii="Arial" w:hAnsi="Arial" w:cs="Arial"/>
        </w:rPr>
        <w:t>.</w:t>
      </w:r>
    </w:p>
    <w:p w14:paraId="71F65D9C" w14:textId="58E37196" w:rsidR="00876A54" w:rsidRPr="00932788" w:rsidRDefault="00876A54" w:rsidP="00C62A1D">
      <w:pPr>
        <w:pStyle w:val="Heading2"/>
      </w:pPr>
      <w:bookmarkStart w:id="290" w:name="_Toc109745974"/>
      <w:r w:rsidRPr="00932788">
        <w:t>DGR Revocation or Winding up</w:t>
      </w:r>
      <w:bookmarkEnd w:id="290"/>
    </w:p>
    <w:p w14:paraId="69EB7276" w14:textId="77777777" w:rsidR="00876A54" w:rsidRPr="00932788" w:rsidRDefault="00876A54" w:rsidP="00E62C25">
      <w:pPr>
        <w:jc w:val="both"/>
        <w:rPr>
          <w:rFonts w:ascii="Arial" w:hAnsi="Arial" w:cs="Arial"/>
        </w:rPr>
      </w:pPr>
      <w:r w:rsidRPr="00932788">
        <w:rPr>
          <w:rFonts w:ascii="Arial" w:hAnsi="Arial" w:cs="Arial"/>
        </w:rPr>
        <w:t>At the first occurrence of:</w:t>
      </w:r>
    </w:p>
    <w:p w14:paraId="08931926" w14:textId="3B3A36B8" w:rsidR="00876A54" w:rsidRPr="00932788" w:rsidRDefault="00876A54" w:rsidP="00E62C25">
      <w:pPr>
        <w:pStyle w:val="ListParagraph"/>
        <w:numPr>
          <w:ilvl w:val="0"/>
          <w:numId w:val="9"/>
        </w:numPr>
        <w:jc w:val="both"/>
        <w:rPr>
          <w:rFonts w:ascii="Arial" w:hAnsi="Arial" w:cs="Arial"/>
        </w:rPr>
      </w:pPr>
      <w:r w:rsidRPr="00932788">
        <w:rPr>
          <w:rFonts w:ascii="Arial" w:hAnsi="Arial" w:cs="Arial"/>
        </w:rPr>
        <w:t>The winding up of the Gift Fund; or</w:t>
      </w:r>
    </w:p>
    <w:p w14:paraId="0E387916" w14:textId="23032FE8" w:rsidR="00876A54" w:rsidRPr="00932788" w:rsidRDefault="00876A54" w:rsidP="00E62C25">
      <w:pPr>
        <w:pStyle w:val="ListParagraph"/>
        <w:numPr>
          <w:ilvl w:val="0"/>
          <w:numId w:val="9"/>
        </w:numPr>
        <w:jc w:val="both"/>
        <w:rPr>
          <w:rFonts w:ascii="Arial" w:hAnsi="Arial" w:cs="Arial"/>
        </w:rPr>
      </w:pPr>
      <w:r w:rsidRPr="00932788">
        <w:rPr>
          <w:rFonts w:ascii="Arial" w:hAnsi="Arial" w:cs="Arial"/>
        </w:rPr>
        <w:lastRenderedPageBreak/>
        <w:t xml:space="preserve">The Corporation ceasing to be endorsed as a deductible gift recipient under the Tax Act, any surplus assets of the Gift Fund must be transferred to a fund, </w:t>
      </w:r>
      <w:proofErr w:type="gramStart"/>
      <w:r w:rsidRPr="00932788">
        <w:rPr>
          <w:rFonts w:ascii="Arial" w:hAnsi="Arial" w:cs="Arial"/>
        </w:rPr>
        <w:t>authority</w:t>
      </w:r>
      <w:proofErr w:type="gramEnd"/>
      <w:r w:rsidRPr="00932788">
        <w:rPr>
          <w:rFonts w:ascii="Arial" w:hAnsi="Arial" w:cs="Arial"/>
        </w:rPr>
        <w:t xml:space="preserve"> or institution:</w:t>
      </w:r>
    </w:p>
    <w:p w14:paraId="2789EFE6" w14:textId="106A852D" w:rsidR="00876A54" w:rsidRPr="00932788" w:rsidRDefault="00876A54" w:rsidP="00E62C25">
      <w:pPr>
        <w:pStyle w:val="ListParagraph"/>
        <w:numPr>
          <w:ilvl w:val="1"/>
          <w:numId w:val="9"/>
        </w:numPr>
        <w:jc w:val="both"/>
        <w:rPr>
          <w:rFonts w:ascii="Arial" w:hAnsi="Arial" w:cs="Arial"/>
        </w:rPr>
      </w:pPr>
      <w:r w:rsidRPr="00932788">
        <w:rPr>
          <w:rFonts w:ascii="Arial" w:hAnsi="Arial" w:cs="Arial"/>
        </w:rPr>
        <w:tab/>
        <w:t xml:space="preserve">Which is charitable at </w:t>
      </w:r>
      <w:proofErr w:type="gramStart"/>
      <w:r w:rsidRPr="00932788">
        <w:rPr>
          <w:rFonts w:ascii="Arial" w:hAnsi="Arial" w:cs="Arial"/>
        </w:rPr>
        <w:t>law;</w:t>
      </w:r>
      <w:proofErr w:type="gramEnd"/>
    </w:p>
    <w:p w14:paraId="71C51927" w14:textId="39C2B108" w:rsidR="00876A54" w:rsidRPr="00932788" w:rsidRDefault="00876A54" w:rsidP="00E62C25">
      <w:pPr>
        <w:pStyle w:val="ListParagraph"/>
        <w:numPr>
          <w:ilvl w:val="1"/>
          <w:numId w:val="9"/>
        </w:numPr>
        <w:jc w:val="both"/>
        <w:rPr>
          <w:rFonts w:ascii="Arial" w:hAnsi="Arial" w:cs="Arial"/>
        </w:rPr>
      </w:pPr>
      <w:r w:rsidRPr="00932788">
        <w:rPr>
          <w:rFonts w:ascii="Arial" w:hAnsi="Arial" w:cs="Arial"/>
        </w:rPr>
        <w:tab/>
        <w:t xml:space="preserve">Whose constitution prohibits distributions or payments to its members and directors (if any) to an extent at least as great as </w:t>
      </w:r>
      <w:r w:rsidRPr="00932788">
        <w:rPr>
          <w:rFonts w:ascii="Arial" w:hAnsi="Arial" w:cs="Arial"/>
        </w:rPr>
        <w:tab/>
        <w:t>outlined in rule 11; and</w:t>
      </w:r>
    </w:p>
    <w:p w14:paraId="3162DBC3" w14:textId="467A7387" w:rsidR="00876A54" w:rsidRPr="00932788" w:rsidRDefault="00876A54" w:rsidP="00E62C25">
      <w:pPr>
        <w:pStyle w:val="ListParagraph"/>
        <w:numPr>
          <w:ilvl w:val="1"/>
          <w:numId w:val="9"/>
        </w:numPr>
        <w:jc w:val="both"/>
        <w:rPr>
          <w:rFonts w:ascii="Arial" w:hAnsi="Arial" w:cs="Arial"/>
        </w:rPr>
      </w:pPr>
      <w:r w:rsidRPr="00932788">
        <w:rPr>
          <w:rFonts w:ascii="Arial" w:hAnsi="Arial" w:cs="Arial"/>
        </w:rPr>
        <w:tab/>
        <w:t>Gifts to which are deductible under Division 30 of the Tax Act.</w:t>
      </w:r>
    </w:p>
    <w:p w14:paraId="28896BAC" w14:textId="3895A593" w:rsidR="00876A54" w:rsidRPr="00932788" w:rsidRDefault="00876A54" w:rsidP="00E62C25">
      <w:pPr>
        <w:jc w:val="both"/>
        <w:rPr>
          <w:rFonts w:ascii="Arial" w:hAnsi="Arial" w:cs="Arial"/>
        </w:rPr>
      </w:pPr>
      <w:r w:rsidRPr="00932788">
        <w:rPr>
          <w:rFonts w:ascii="Arial" w:hAnsi="Arial" w:cs="Arial"/>
        </w:rPr>
        <w:t>The identity of the fund, authority or institution must be decided by the Board.</w:t>
      </w:r>
    </w:p>
    <w:p w14:paraId="49284D92" w14:textId="7FC2DF1D" w:rsidR="00C62A1D" w:rsidRPr="00932788" w:rsidRDefault="00C62A1D" w:rsidP="00C62A1D">
      <w:pPr>
        <w:pStyle w:val="Heading2"/>
      </w:pPr>
      <w:bookmarkStart w:id="291" w:name="_Toc109745975"/>
      <w:r w:rsidRPr="00932788">
        <w:t>Winding up</w:t>
      </w:r>
      <w:bookmarkEnd w:id="291"/>
    </w:p>
    <w:p w14:paraId="6F27B003" w14:textId="77777777" w:rsidR="009F3E4F" w:rsidRPr="00932788" w:rsidRDefault="009F3E4F" w:rsidP="009F3E4F">
      <w:pPr>
        <w:pStyle w:val="Heading3"/>
      </w:pPr>
      <w:r w:rsidRPr="00932788">
        <w:t>Members’ resolution required</w:t>
      </w:r>
    </w:p>
    <w:p w14:paraId="60985EDF" w14:textId="77777777" w:rsidR="009F3E4F" w:rsidRPr="00932788" w:rsidRDefault="009F3E4F" w:rsidP="00E62C25">
      <w:pPr>
        <w:jc w:val="both"/>
        <w:rPr>
          <w:rFonts w:ascii="Arial" w:hAnsi="Arial" w:cs="Arial"/>
        </w:rPr>
      </w:pPr>
      <w:r w:rsidRPr="00932788">
        <w:rPr>
          <w:rFonts w:ascii="Arial" w:hAnsi="Arial" w:cs="Arial"/>
        </w:rPr>
        <w:t xml:space="preserve">If the corporation is solvent and not subject to any legal proceedings or regulatory action by the registrar, the members may pass a special resolution for the corporation to be wound up voluntarily. </w:t>
      </w:r>
    </w:p>
    <w:p w14:paraId="507C6D8C" w14:textId="77777777" w:rsidR="009F3E4F" w:rsidRPr="00932788" w:rsidRDefault="009F3E4F" w:rsidP="009F3E4F">
      <w:pPr>
        <w:pStyle w:val="Heading3"/>
      </w:pPr>
      <w:r w:rsidRPr="00932788">
        <w:t>Surplus assets of the corporation</w:t>
      </w:r>
    </w:p>
    <w:p w14:paraId="50837A36" w14:textId="77777777" w:rsidR="009F3E4F" w:rsidRPr="00932788" w:rsidRDefault="009F3E4F" w:rsidP="00E62C25">
      <w:pPr>
        <w:jc w:val="both"/>
        <w:rPr>
          <w:rFonts w:ascii="Arial" w:hAnsi="Arial" w:cs="Arial"/>
        </w:rPr>
      </w:pPr>
      <w:r w:rsidRPr="00932788">
        <w:rPr>
          <w:rFonts w:ascii="Arial" w:hAnsi="Arial" w:cs="Arial"/>
        </w:rPr>
        <w:t>Where:</w:t>
      </w:r>
    </w:p>
    <w:p w14:paraId="5EF4481A" w14:textId="77777777" w:rsidR="009F3E4F" w:rsidRPr="008F3918" w:rsidRDefault="009F3E4F" w:rsidP="008F3918">
      <w:pPr>
        <w:pStyle w:val="ListParagraph"/>
        <w:numPr>
          <w:ilvl w:val="0"/>
          <w:numId w:val="32"/>
        </w:numPr>
        <w:tabs>
          <w:tab w:val="left" w:pos="340"/>
          <w:tab w:val="num" w:pos="720"/>
        </w:tabs>
        <w:spacing w:before="120"/>
        <w:jc w:val="both"/>
        <w:rPr>
          <w:rFonts w:ascii="Arial" w:hAnsi="Arial" w:cs="Arial"/>
        </w:rPr>
      </w:pPr>
      <w:r w:rsidRPr="008F3918">
        <w:rPr>
          <w:rFonts w:ascii="Arial" w:hAnsi="Arial" w:cs="Arial"/>
        </w:rPr>
        <w:t>the corporation is wound up and</w:t>
      </w:r>
    </w:p>
    <w:p w14:paraId="5C7EE928" w14:textId="77777777" w:rsidR="009F3E4F" w:rsidRPr="008F3918" w:rsidRDefault="009F3E4F" w:rsidP="008F3918">
      <w:pPr>
        <w:pStyle w:val="ListParagraph"/>
        <w:numPr>
          <w:ilvl w:val="0"/>
          <w:numId w:val="32"/>
        </w:numPr>
        <w:tabs>
          <w:tab w:val="left" w:pos="340"/>
          <w:tab w:val="num" w:pos="720"/>
        </w:tabs>
        <w:spacing w:before="120"/>
        <w:jc w:val="both"/>
        <w:rPr>
          <w:rFonts w:ascii="Arial" w:hAnsi="Arial" w:cs="Arial"/>
        </w:rPr>
      </w:pPr>
      <w:r w:rsidRPr="008F3918">
        <w:rPr>
          <w:rFonts w:ascii="Arial" w:hAnsi="Arial" w:cs="Arial"/>
        </w:rPr>
        <w:t>after all debts and liabilities have been taken care of, and costs of winding up have been paid, surplus assets of the corporation exist,</w:t>
      </w:r>
    </w:p>
    <w:p w14:paraId="0BC389F6" w14:textId="77777777" w:rsidR="009F3E4F" w:rsidRPr="00932788" w:rsidRDefault="009F3E4F" w:rsidP="00E62C25">
      <w:pPr>
        <w:spacing w:before="0"/>
        <w:jc w:val="both"/>
        <w:rPr>
          <w:rFonts w:ascii="Arial" w:hAnsi="Arial" w:cs="Arial"/>
        </w:rPr>
      </w:pPr>
      <w:r w:rsidRPr="00932788">
        <w:rPr>
          <w:rFonts w:ascii="Arial" w:hAnsi="Arial" w:cs="Arial"/>
        </w:rPr>
        <w:t xml:space="preserve">the liquidator can decide how the surplus assets of the corporation are to be distributed if the members have not already decided. </w:t>
      </w:r>
    </w:p>
    <w:p w14:paraId="67906174" w14:textId="77777777" w:rsidR="009F3E4F" w:rsidRPr="00932788" w:rsidRDefault="009F3E4F" w:rsidP="00E62C25">
      <w:pPr>
        <w:jc w:val="both"/>
        <w:rPr>
          <w:rFonts w:ascii="Arial" w:hAnsi="Arial" w:cs="Arial"/>
        </w:rPr>
      </w:pPr>
      <w:r w:rsidRPr="00932788">
        <w:rPr>
          <w:rFonts w:ascii="Arial" w:hAnsi="Arial" w:cs="Arial"/>
        </w:rPr>
        <w:t>If the members want to decide how the surplus assets are to be distributed, they must pass a special resolution at or before the time of the winding up.</w:t>
      </w:r>
    </w:p>
    <w:p w14:paraId="28F79D19" w14:textId="7719BBD5" w:rsidR="009F3E4F" w:rsidRPr="00932788" w:rsidRDefault="009F3E4F" w:rsidP="00E62C25">
      <w:pPr>
        <w:jc w:val="both"/>
        <w:rPr>
          <w:rFonts w:ascii="Arial" w:hAnsi="Arial" w:cs="Arial"/>
        </w:rPr>
      </w:pPr>
      <w:r w:rsidRPr="00932788">
        <w:rPr>
          <w:rFonts w:ascii="Arial" w:hAnsi="Arial" w:cs="Arial"/>
        </w:rPr>
        <w:t>The surplus assets must not be given to any member or to any person to be held in trust for any member and can only be given to a charitable organisation/s with similar charitable purposes or to another prescribed body corporate that will carry out the native title objects and functions under the determination.</w:t>
      </w:r>
    </w:p>
    <w:p w14:paraId="3147D4F6" w14:textId="1CCC694E" w:rsidR="009F3E4F" w:rsidRPr="00932788" w:rsidRDefault="009F3E4F">
      <w:pPr>
        <w:spacing w:before="0" w:after="0"/>
        <w:rPr>
          <w:rFonts w:ascii="Arial" w:hAnsi="Arial" w:cs="Arial"/>
        </w:rPr>
      </w:pPr>
      <w:r w:rsidRPr="00932788">
        <w:rPr>
          <w:rFonts w:ascii="Arial" w:hAnsi="Arial" w:cs="Arial"/>
        </w:rPr>
        <w:br w:type="page"/>
      </w:r>
    </w:p>
    <w:p w14:paraId="093FD89F" w14:textId="311E6BC9" w:rsidR="00B26AE9" w:rsidRPr="00932788" w:rsidRDefault="00B26AE9" w:rsidP="00266861">
      <w:pPr>
        <w:pStyle w:val="Heading2"/>
        <w:numPr>
          <w:ilvl w:val="0"/>
          <w:numId w:val="0"/>
        </w:numPr>
      </w:pPr>
      <w:bookmarkStart w:id="292" w:name="_Toc422926418"/>
      <w:bookmarkStart w:id="293" w:name="_Ref447692756"/>
      <w:bookmarkStart w:id="294" w:name="_Toc109745976"/>
      <w:r w:rsidRPr="00932788">
        <w:lastRenderedPageBreak/>
        <w:t>Schedule 1—Application for membership form</w:t>
      </w:r>
      <w:bookmarkEnd w:id="292"/>
      <w:bookmarkEnd w:id="293"/>
      <w:bookmarkEnd w:id="294"/>
    </w:p>
    <w:p w14:paraId="71225212" w14:textId="4A6D25F8" w:rsidR="00CC3F34" w:rsidRPr="00932788" w:rsidRDefault="00E62C25" w:rsidP="00C175E8">
      <w:pPr>
        <w:rPr>
          <w:rFonts w:ascii="Arial" w:hAnsi="Arial" w:cs="Arial"/>
          <w:b/>
          <w:szCs w:val="24"/>
        </w:rPr>
      </w:pPr>
      <w:bookmarkStart w:id="295" w:name="_Hlk109745506"/>
      <w:r>
        <w:rPr>
          <w:rFonts w:ascii="Arial" w:hAnsi="Arial" w:cs="Arial"/>
          <w:b/>
          <w:szCs w:val="24"/>
        </w:rPr>
        <w:t xml:space="preserve">Mutitjulu Community Aboriginal Corporation </w:t>
      </w:r>
      <w:r w:rsidR="001823E9" w:rsidRPr="00932788">
        <w:rPr>
          <w:rFonts w:ascii="Arial" w:hAnsi="Arial" w:cs="Arial"/>
          <w:b/>
          <w:szCs w:val="24"/>
        </w:rPr>
        <w:t>ICN</w:t>
      </w:r>
      <w:r>
        <w:rPr>
          <w:rFonts w:ascii="Arial" w:hAnsi="Arial" w:cs="Arial"/>
          <w:b/>
          <w:szCs w:val="24"/>
        </w:rPr>
        <w:t xml:space="preserve"> 4611</w:t>
      </w:r>
    </w:p>
    <w:bookmarkEnd w:id="295"/>
    <w:p w14:paraId="6E8DD4E5" w14:textId="11AE91F6" w:rsidR="00B26AE9" w:rsidRPr="00932788" w:rsidRDefault="00B26AE9" w:rsidP="00CC3F34">
      <w:pPr>
        <w:pStyle w:val="Heading2-nonumbering"/>
        <w:rPr>
          <w:rFonts w:cs="Arial"/>
        </w:rPr>
      </w:pPr>
      <w:r w:rsidRPr="00932788">
        <w:rPr>
          <w:rFonts w:cs="Arial"/>
        </w:rPr>
        <w:t>Application for membership</w:t>
      </w:r>
    </w:p>
    <w:tbl>
      <w:tblPr>
        <w:tblW w:w="8402" w:type="dxa"/>
        <w:tblCellMar>
          <w:left w:w="0" w:type="dxa"/>
        </w:tblCellMar>
        <w:tblLook w:val="01E0" w:firstRow="1" w:lastRow="1" w:firstColumn="1" w:lastColumn="1" w:noHBand="0" w:noVBand="0"/>
      </w:tblPr>
      <w:tblGrid>
        <w:gridCol w:w="959"/>
        <w:gridCol w:w="5103"/>
        <w:gridCol w:w="2340"/>
      </w:tblGrid>
      <w:tr w:rsidR="00B26AE9" w:rsidRPr="00932788" w14:paraId="4B940FDF" w14:textId="77777777" w:rsidTr="006355DD">
        <w:tc>
          <w:tcPr>
            <w:tcW w:w="959" w:type="dxa"/>
            <w:shd w:val="clear" w:color="auto" w:fill="auto"/>
            <w:vAlign w:val="bottom"/>
          </w:tcPr>
          <w:p w14:paraId="522D3A92" w14:textId="77777777" w:rsidR="00B26AE9" w:rsidRPr="00932788" w:rsidRDefault="00B26AE9">
            <w:pPr>
              <w:rPr>
                <w:rFonts w:ascii="Arial" w:hAnsi="Arial" w:cs="Arial"/>
              </w:rPr>
            </w:pPr>
            <w:r w:rsidRPr="00932788">
              <w:rPr>
                <w:rFonts w:ascii="Arial" w:hAnsi="Arial" w:cs="Arial"/>
              </w:rPr>
              <w:t>I,</w:t>
            </w:r>
          </w:p>
        </w:tc>
        <w:tc>
          <w:tcPr>
            <w:tcW w:w="5103" w:type="dxa"/>
            <w:tcBorders>
              <w:bottom w:val="dotted" w:sz="4" w:space="0" w:color="auto"/>
            </w:tcBorders>
            <w:shd w:val="clear" w:color="auto" w:fill="auto"/>
            <w:vAlign w:val="bottom"/>
          </w:tcPr>
          <w:p w14:paraId="2C2CC3BD" w14:textId="018A4CE3" w:rsidR="00B26AE9" w:rsidRPr="00932788" w:rsidRDefault="00B26AE9">
            <w:pPr>
              <w:rPr>
                <w:rFonts w:ascii="Arial" w:hAnsi="Arial" w:cs="Arial"/>
              </w:rPr>
            </w:pPr>
          </w:p>
        </w:tc>
        <w:tc>
          <w:tcPr>
            <w:tcW w:w="2340" w:type="dxa"/>
            <w:shd w:val="clear" w:color="auto" w:fill="auto"/>
            <w:vAlign w:val="bottom"/>
          </w:tcPr>
          <w:p w14:paraId="4C5DF530" w14:textId="77777777" w:rsidR="00B26AE9" w:rsidRPr="00932788" w:rsidRDefault="00B26AE9">
            <w:pPr>
              <w:rPr>
                <w:rFonts w:ascii="Arial" w:hAnsi="Arial" w:cs="Arial"/>
                <w:sz w:val="20"/>
              </w:rPr>
            </w:pPr>
            <w:r w:rsidRPr="00932788">
              <w:rPr>
                <w:rFonts w:ascii="Arial" w:hAnsi="Arial" w:cs="Arial"/>
                <w:sz w:val="20"/>
              </w:rPr>
              <w:t>(</w:t>
            </w:r>
            <w:proofErr w:type="gramStart"/>
            <w:r w:rsidRPr="00932788">
              <w:rPr>
                <w:rFonts w:ascii="Arial" w:hAnsi="Arial" w:cs="Arial"/>
                <w:sz w:val="20"/>
              </w:rPr>
              <w:t>first</w:t>
            </w:r>
            <w:proofErr w:type="gramEnd"/>
            <w:r w:rsidRPr="00932788">
              <w:rPr>
                <w:rFonts w:ascii="Arial" w:hAnsi="Arial" w:cs="Arial"/>
                <w:sz w:val="20"/>
              </w:rPr>
              <w:t xml:space="preserve"> name of applicant)</w:t>
            </w:r>
          </w:p>
        </w:tc>
      </w:tr>
      <w:tr w:rsidR="00B26AE9" w:rsidRPr="00932788" w14:paraId="77AB475F" w14:textId="77777777" w:rsidTr="006355DD">
        <w:tc>
          <w:tcPr>
            <w:tcW w:w="959" w:type="dxa"/>
            <w:shd w:val="clear" w:color="auto" w:fill="auto"/>
            <w:vAlign w:val="bottom"/>
          </w:tcPr>
          <w:p w14:paraId="0A31CB43" w14:textId="77777777" w:rsidR="00B26AE9" w:rsidRPr="00932788" w:rsidRDefault="00B26AE9">
            <w:pPr>
              <w:rPr>
                <w:rFonts w:ascii="Arial" w:hAnsi="Arial" w:cs="Arial"/>
              </w:rPr>
            </w:pPr>
          </w:p>
        </w:tc>
        <w:tc>
          <w:tcPr>
            <w:tcW w:w="5103" w:type="dxa"/>
            <w:tcBorders>
              <w:top w:val="dotted" w:sz="4" w:space="0" w:color="auto"/>
              <w:bottom w:val="dotted" w:sz="4" w:space="0" w:color="auto"/>
            </w:tcBorders>
            <w:shd w:val="clear" w:color="auto" w:fill="auto"/>
            <w:vAlign w:val="bottom"/>
          </w:tcPr>
          <w:p w14:paraId="334F765F" w14:textId="31B45DD5" w:rsidR="00B26AE9" w:rsidRPr="00932788" w:rsidRDefault="00B26AE9">
            <w:pPr>
              <w:rPr>
                <w:rFonts w:ascii="Arial" w:hAnsi="Arial" w:cs="Arial"/>
              </w:rPr>
            </w:pPr>
          </w:p>
        </w:tc>
        <w:tc>
          <w:tcPr>
            <w:tcW w:w="2340" w:type="dxa"/>
            <w:shd w:val="clear" w:color="auto" w:fill="auto"/>
            <w:vAlign w:val="bottom"/>
          </w:tcPr>
          <w:p w14:paraId="0A7CFAB9" w14:textId="77777777" w:rsidR="00B26AE9" w:rsidRPr="00932788" w:rsidRDefault="00B26AE9">
            <w:pPr>
              <w:rPr>
                <w:rFonts w:ascii="Arial" w:hAnsi="Arial" w:cs="Arial"/>
                <w:sz w:val="20"/>
              </w:rPr>
            </w:pPr>
            <w:r w:rsidRPr="00932788">
              <w:rPr>
                <w:rFonts w:ascii="Arial" w:hAnsi="Arial" w:cs="Arial"/>
                <w:sz w:val="20"/>
              </w:rPr>
              <w:t>(</w:t>
            </w:r>
            <w:proofErr w:type="gramStart"/>
            <w:r w:rsidRPr="00932788">
              <w:rPr>
                <w:rFonts w:ascii="Arial" w:hAnsi="Arial" w:cs="Arial"/>
                <w:sz w:val="20"/>
              </w:rPr>
              <w:t>last</w:t>
            </w:r>
            <w:proofErr w:type="gramEnd"/>
            <w:r w:rsidRPr="00932788">
              <w:rPr>
                <w:rFonts w:ascii="Arial" w:hAnsi="Arial" w:cs="Arial"/>
                <w:sz w:val="20"/>
              </w:rPr>
              <w:t xml:space="preserve"> name of applicant)</w:t>
            </w:r>
          </w:p>
        </w:tc>
      </w:tr>
      <w:tr w:rsidR="00B26AE9" w:rsidRPr="00932788" w14:paraId="2C295A9F" w14:textId="77777777" w:rsidTr="006355DD">
        <w:tc>
          <w:tcPr>
            <w:tcW w:w="959" w:type="dxa"/>
            <w:shd w:val="clear" w:color="auto" w:fill="auto"/>
            <w:vAlign w:val="bottom"/>
          </w:tcPr>
          <w:p w14:paraId="00DE0240" w14:textId="77777777" w:rsidR="00B26AE9" w:rsidRPr="00932788" w:rsidRDefault="00B26AE9">
            <w:pPr>
              <w:rPr>
                <w:rFonts w:ascii="Arial" w:hAnsi="Arial" w:cs="Arial"/>
              </w:rPr>
            </w:pPr>
            <w:r w:rsidRPr="00932788">
              <w:rPr>
                <w:rFonts w:ascii="Arial" w:hAnsi="Arial" w:cs="Arial"/>
              </w:rPr>
              <w:t>of</w:t>
            </w:r>
          </w:p>
        </w:tc>
        <w:tc>
          <w:tcPr>
            <w:tcW w:w="5103" w:type="dxa"/>
            <w:tcBorders>
              <w:top w:val="dotted" w:sz="4" w:space="0" w:color="auto"/>
              <w:bottom w:val="dotted" w:sz="4" w:space="0" w:color="auto"/>
            </w:tcBorders>
            <w:shd w:val="clear" w:color="auto" w:fill="auto"/>
            <w:vAlign w:val="bottom"/>
          </w:tcPr>
          <w:p w14:paraId="6008F2BE" w14:textId="6F808526" w:rsidR="00B26AE9" w:rsidRPr="00932788" w:rsidRDefault="00B26AE9">
            <w:pPr>
              <w:rPr>
                <w:rFonts w:ascii="Arial" w:hAnsi="Arial" w:cs="Arial"/>
              </w:rPr>
            </w:pPr>
          </w:p>
        </w:tc>
        <w:tc>
          <w:tcPr>
            <w:tcW w:w="2340" w:type="dxa"/>
            <w:shd w:val="clear" w:color="auto" w:fill="auto"/>
            <w:vAlign w:val="bottom"/>
          </w:tcPr>
          <w:p w14:paraId="52554448" w14:textId="77777777" w:rsidR="00B26AE9" w:rsidRPr="00932788" w:rsidRDefault="00B26AE9">
            <w:pPr>
              <w:rPr>
                <w:rFonts w:ascii="Arial" w:hAnsi="Arial" w:cs="Arial"/>
                <w:sz w:val="20"/>
              </w:rPr>
            </w:pPr>
            <w:r w:rsidRPr="00932788">
              <w:rPr>
                <w:rFonts w:ascii="Arial" w:hAnsi="Arial" w:cs="Arial"/>
                <w:sz w:val="20"/>
              </w:rPr>
              <w:t>(</w:t>
            </w:r>
            <w:proofErr w:type="gramStart"/>
            <w:r w:rsidRPr="00932788">
              <w:rPr>
                <w:rFonts w:ascii="Arial" w:hAnsi="Arial" w:cs="Arial"/>
                <w:sz w:val="20"/>
              </w:rPr>
              <w:t>address</w:t>
            </w:r>
            <w:proofErr w:type="gramEnd"/>
            <w:r w:rsidRPr="00932788">
              <w:rPr>
                <w:rFonts w:ascii="Arial" w:hAnsi="Arial" w:cs="Arial"/>
                <w:sz w:val="20"/>
              </w:rPr>
              <w:t xml:space="preserve"> of applicant)</w:t>
            </w:r>
          </w:p>
        </w:tc>
      </w:tr>
      <w:tr w:rsidR="001823E9" w:rsidRPr="00932788" w14:paraId="43E8A178" w14:textId="77777777" w:rsidTr="006355DD">
        <w:tc>
          <w:tcPr>
            <w:tcW w:w="959" w:type="dxa"/>
            <w:shd w:val="clear" w:color="auto" w:fill="auto"/>
            <w:vAlign w:val="bottom"/>
          </w:tcPr>
          <w:p w14:paraId="479FC643" w14:textId="77777777" w:rsidR="001823E9" w:rsidRPr="00932788" w:rsidRDefault="001823E9" w:rsidP="006355DD">
            <w:pPr>
              <w:spacing w:before="120"/>
              <w:rPr>
                <w:rFonts w:ascii="Arial" w:hAnsi="Arial" w:cs="Arial"/>
              </w:rPr>
            </w:pPr>
          </w:p>
        </w:tc>
        <w:tc>
          <w:tcPr>
            <w:tcW w:w="5103" w:type="dxa"/>
            <w:tcBorders>
              <w:top w:val="dotted" w:sz="4" w:space="0" w:color="auto"/>
              <w:bottom w:val="dotted" w:sz="4" w:space="0" w:color="auto"/>
            </w:tcBorders>
            <w:shd w:val="clear" w:color="auto" w:fill="auto"/>
            <w:vAlign w:val="bottom"/>
          </w:tcPr>
          <w:p w14:paraId="5785C584" w14:textId="5A60B7F1" w:rsidR="001823E9" w:rsidRPr="00932788" w:rsidRDefault="001823E9" w:rsidP="006355DD">
            <w:pPr>
              <w:spacing w:before="120"/>
              <w:rPr>
                <w:rFonts w:ascii="Arial" w:hAnsi="Arial" w:cs="Arial"/>
              </w:rPr>
            </w:pPr>
          </w:p>
        </w:tc>
        <w:tc>
          <w:tcPr>
            <w:tcW w:w="2340" w:type="dxa"/>
            <w:shd w:val="clear" w:color="auto" w:fill="auto"/>
          </w:tcPr>
          <w:p w14:paraId="41F7363D" w14:textId="77777777" w:rsidR="001823E9" w:rsidRPr="00932788" w:rsidRDefault="001823E9" w:rsidP="006355DD">
            <w:pPr>
              <w:spacing w:before="120"/>
              <w:rPr>
                <w:rFonts w:ascii="Arial" w:hAnsi="Arial" w:cs="Arial"/>
                <w:sz w:val="20"/>
              </w:rPr>
            </w:pPr>
          </w:p>
        </w:tc>
      </w:tr>
    </w:tbl>
    <w:p w14:paraId="49863EC8" w14:textId="77777777" w:rsidR="00EC48C7" w:rsidRPr="00932788" w:rsidRDefault="00EC48C7" w:rsidP="00073DF1">
      <w:pPr>
        <w:rPr>
          <w:rFonts w:ascii="Arial" w:hAnsi="Arial" w:cs="Arial"/>
        </w:rPr>
      </w:pPr>
      <w:r w:rsidRPr="00932788">
        <w:rPr>
          <w:rFonts w:ascii="Arial" w:hAnsi="Arial" w:cs="Arial"/>
        </w:rPr>
        <w:t>apply for membership of the corporation.</w:t>
      </w:r>
    </w:p>
    <w:p w14:paraId="3E236143" w14:textId="77777777" w:rsidR="00EC48C7" w:rsidRPr="00932788" w:rsidRDefault="00EC48C7" w:rsidP="00073DF1">
      <w:pPr>
        <w:rPr>
          <w:rFonts w:ascii="Arial" w:hAnsi="Arial" w:cs="Arial"/>
        </w:rPr>
      </w:pPr>
      <w:r w:rsidRPr="00932788">
        <w:rPr>
          <w:rFonts w:ascii="Arial" w:hAnsi="Arial" w:cs="Arial"/>
        </w:rPr>
        <w:t>I declare that I am eligible for membership.</w:t>
      </w:r>
    </w:p>
    <w:p w14:paraId="6E5722AD" w14:textId="5E7EB880" w:rsidR="00B803E6" w:rsidRPr="00932788" w:rsidRDefault="00B803E6" w:rsidP="00073DF1">
      <w:pPr>
        <w:rPr>
          <w:rFonts w:ascii="Arial" w:hAnsi="Arial" w:cs="Arial"/>
        </w:rPr>
      </w:pPr>
      <w:r w:rsidRPr="00932788">
        <w:rPr>
          <w:rFonts w:ascii="Arial" w:hAnsi="Arial" w:cs="Arial"/>
        </w:rPr>
        <w:t>I am:</w:t>
      </w:r>
      <w:r w:rsidR="00BD4F05" w:rsidRPr="00932788">
        <w:rPr>
          <w:rFonts w:ascii="Arial" w:hAnsi="Arial" w:cs="Arial"/>
        </w:rPr>
        <w:t xml:space="preserve">   </w:t>
      </w:r>
      <w:r w:rsidRPr="00932788">
        <w:rPr>
          <w:rFonts w:ascii="Arial" w:hAnsi="Arial" w:cs="Arial"/>
        </w:rPr>
        <w:t xml:space="preserve">  </w:t>
      </w:r>
      <w:sdt>
        <w:sdtPr>
          <w:rPr>
            <w:rFonts w:ascii="Arial" w:hAnsi="Arial" w:cs="Arial"/>
          </w:rPr>
          <w:id w:val="1038165160"/>
          <w14:checkbox>
            <w14:checked w14:val="0"/>
            <w14:checkedState w14:val="2612" w14:font="MS Gothic"/>
            <w14:uncheckedState w14:val="2610" w14:font="MS Gothic"/>
          </w14:checkbox>
        </w:sdtPr>
        <w:sdtEndPr/>
        <w:sdtContent>
          <w:r w:rsidRPr="00932788">
            <w:rPr>
              <w:rFonts w:ascii="Segoe UI Symbol" w:eastAsia="MS Gothic" w:hAnsi="Segoe UI Symbol" w:cs="Segoe UI Symbol"/>
            </w:rPr>
            <w:t>☐</w:t>
          </w:r>
        </w:sdtContent>
      </w:sdt>
      <w:r w:rsidRPr="00932788">
        <w:rPr>
          <w:rFonts w:ascii="Arial" w:hAnsi="Arial" w:cs="Arial"/>
        </w:rPr>
        <w:t xml:space="preserve"> Aboriginal     </w:t>
      </w:r>
      <w:sdt>
        <w:sdtPr>
          <w:rPr>
            <w:rFonts w:ascii="Arial" w:hAnsi="Arial" w:cs="Arial"/>
          </w:rPr>
          <w:id w:val="-2100397740"/>
          <w14:checkbox>
            <w14:checked w14:val="0"/>
            <w14:checkedState w14:val="2612" w14:font="MS Gothic"/>
            <w14:uncheckedState w14:val="2610" w14:font="MS Gothic"/>
          </w14:checkbox>
        </w:sdtPr>
        <w:sdtEndPr/>
        <w:sdtContent>
          <w:r w:rsidRPr="00932788">
            <w:rPr>
              <w:rFonts w:ascii="Segoe UI Symbol" w:eastAsia="MS Gothic" w:hAnsi="Segoe UI Symbol" w:cs="Segoe UI Symbol"/>
            </w:rPr>
            <w:t>☐</w:t>
          </w:r>
        </w:sdtContent>
      </w:sdt>
      <w:r w:rsidRPr="00932788">
        <w:rPr>
          <w:rFonts w:ascii="Arial" w:hAnsi="Arial" w:cs="Arial"/>
        </w:rPr>
        <w:t xml:space="preserve"> Torres Strait Islander     </w:t>
      </w:r>
      <w:sdt>
        <w:sdtPr>
          <w:rPr>
            <w:rFonts w:ascii="Arial" w:hAnsi="Arial" w:cs="Arial"/>
          </w:rPr>
          <w:id w:val="1125888376"/>
          <w14:checkbox>
            <w14:checked w14:val="0"/>
            <w14:checkedState w14:val="2612" w14:font="MS Gothic"/>
            <w14:uncheckedState w14:val="2610" w14:font="MS Gothic"/>
          </w14:checkbox>
        </w:sdtPr>
        <w:sdtEndPr/>
        <w:sdtContent>
          <w:r w:rsidRPr="00932788">
            <w:rPr>
              <w:rFonts w:ascii="Segoe UI Symbol" w:eastAsia="MS Gothic" w:hAnsi="Segoe UI Symbol" w:cs="Segoe UI Symbol"/>
            </w:rPr>
            <w:t>☐</w:t>
          </w:r>
        </w:sdtContent>
      </w:sdt>
      <w:r w:rsidRPr="00932788">
        <w:rPr>
          <w:rFonts w:ascii="Arial" w:hAnsi="Arial" w:cs="Arial"/>
        </w:rPr>
        <w:t xml:space="preserve"> neither</w:t>
      </w:r>
    </w:p>
    <w:tbl>
      <w:tblPr>
        <w:tblW w:w="7623" w:type="dxa"/>
        <w:tblCellMar>
          <w:left w:w="0" w:type="dxa"/>
        </w:tblCellMar>
        <w:tblLook w:val="01E0" w:firstRow="1" w:lastRow="1" w:firstColumn="1" w:lastColumn="1" w:noHBand="0" w:noVBand="0"/>
      </w:tblPr>
      <w:tblGrid>
        <w:gridCol w:w="2943"/>
        <w:gridCol w:w="4680"/>
      </w:tblGrid>
      <w:tr w:rsidR="00EC48C7" w:rsidRPr="00932788" w14:paraId="52B2D54B" w14:textId="77777777" w:rsidTr="006355DD">
        <w:tc>
          <w:tcPr>
            <w:tcW w:w="2943" w:type="dxa"/>
            <w:shd w:val="clear" w:color="auto" w:fill="auto"/>
            <w:vAlign w:val="bottom"/>
          </w:tcPr>
          <w:p w14:paraId="1FDA30CC" w14:textId="5084CB2E" w:rsidR="00EC48C7" w:rsidRPr="00932788" w:rsidRDefault="00EC48C7">
            <w:pPr>
              <w:rPr>
                <w:rFonts w:ascii="Arial" w:hAnsi="Arial" w:cs="Arial"/>
              </w:rPr>
            </w:pPr>
            <w:r w:rsidRPr="00932788">
              <w:rPr>
                <w:rFonts w:ascii="Arial" w:hAnsi="Arial" w:cs="Arial"/>
              </w:rPr>
              <w:t>Signature of applicant</w:t>
            </w:r>
          </w:p>
        </w:tc>
        <w:tc>
          <w:tcPr>
            <w:tcW w:w="4680" w:type="dxa"/>
            <w:tcBorders>
              <w:bottom w:val="dotted" w:sz="4" w:space="0" w:color="auto"/>
            </w:tcBorders>
            <w:shd w:val="clear" w:color="auto" w:fill="auto"/>
          </w:tcPr>
          <w:p w14:paraId="108ED5F5" w14:textId="77777777" w:rsidR="00EC48C7" w:rsidRPr="00932788" w:rsidRDefault="00EC48C7" w:rsidP="00073DF1">
            <w:pPr>
              <w:rPr>
                <w:rFonts w:ascii="Arial" w:hAnsi="Arial" w:cs="Arial"/>
              </w:rPr>
            </w:pPr>
          </w:p>
        </w:tc>
      </w:tr>
      <w:tr w:rsidR="00EC48C7" w:rsidRPr="00932788" w14:paraId="4D115790" w14:textId="77777777" w:rsidTr="006355DD">
        <w:tc>
          <w:tcPr>
            <w:tcW w:w="2943" w:type="dxa"/>
            <w:shd w:val="clear" w:color="auto" w:fill="auto"/>
            <w:vAlign w:val="bottom"/>
          </w:tcPr>
          <w:p w14:paraId="31AD8E6A" w14:textId="3E0C47E8" w:rsidR="00EC48C7" w:rsidRPr="00932788" w:rsidRDefault="00EC48C7">
            <w:pPr>
              <w:rPr>
                <w:rFonts w:ascii="Arial" w:hAnsi="Arial" w:cs="Arial"/>
              </w:rPr>
            </w:pPr>
            <w:r w:rsidRPr="00932788">
              <w:rPr>
                <w:rFonts w:ascii="Arial" w:hAnsi="Arial" w:cs="Arial"/>
              </w:rPr>
              <w:t>Date</w:t>
            </w:r>
          </w:p>
        </w:tc>
        <w:tc>
          <w:tcPr>
            <w:tcW w:w="4680" w:type="dxa"/>
            <w:tcBorders>
              <w:top w:val="dotted" w:sz="4" w:space="0" w:color="auto"/>
              <w:bottom w:val="dotted" w:sz="4" w:space="0" w:color="auto"/>
            </w:tcBorders>
            <w:shd w:val="clear" w:color="auto" w:fill="auto"/>
            <w:vAlign w:val="bottom"/>
          </w:tcPr>
          <w:p w14:paraId="6A3D4F1F" w14:textId="29B2192A" w:rsidR="00EC48C7" w:rsidRPr="00932788" w:rsidRDefault="00EC48C7">
            <w:pPr>
              <w:rPr>
                <w:rFonts w:ascii="Arial" w:hAnsi="Arial" w:cs="Arial"/>
              </w:rPr>
            </w:pPr>
          </w:p>
        </w:tc>
      </w:tr>
    </w:tbl>
    <w:p w14:paraId="2C55E0CF" w14:textId="77777777" w:rsidR="001823E9" w:rsidRPr="00932788" w:rsidRDefault="001823E9" w:rsidP="001823E9">
      <w:pPr>
        <w:pStyle w:val="Officeuseonly"/>
        <w:pBdr>
          <w:bottom w:val="single" w:sz="4" w:space="9" w:color="auto"/>
        </w:pBdr>
        <w:rPr>
          <w:rFonts w:cs="Arial"/>
          <w:b w:val="0"/>
        </w:rPr>
      </w:pPr>
    </w:p>
    <w:p w14:paraId="3B222B7E" w14:textId="77777777" w:rsidR="00490D64" w:rsidRPr="00932788" w:rsidRDefault="00AA12BB" w:rsidP="00073DF1">
      <w:pPr>
        <w:rPr>
          <w:rFonts w:ascii="Arial" w:hAnsi="Arial" w:cs="Arial"/>
          <w:b/>
          <w:sz w:val="20"/>
        </w:rPr>
      </w:pPr>
      <w:r w:rsidRPr="00932788">
        <w:rPr>
          <w:rFonts w:ascii="Arial" w:hAnsi="Arial" w:cs="Arial"/>
          <w:b/>
          <w:sz w:val="20"/>
        </w:rPr>
        <w:t xml:space="preserve">Corporation </w:t>
      </w:r>
      <w:r w:rsidR="00490D64" w:rsidRPr="00932788">
        <w:rPr>
          <w:rFonts w:ascii="Arial" w:hAnsi="Arial" w:cs="Arial"/>
          <w:b/>
          <w:sz w:val="20"/>
        </w:rPr>
        <w:t>use only</w:t>
      </w:r>
    </w:p>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409"/>
      </w:tblGrid>
      <w:tr w:rsidR="00F50FAD" w:rsidRPr="00932788" w14:paraId="4F3F5A03" w14:textId="77777777" w:rsidTr="006355DD">
        <w:tc>
          <w:tcPr>
            <w:tcW w:w="5920" w:type="dxa"/>
            <w:shd w:val="clear" w:color="auto" w:fill="F2F2F2" w:themeFill="background1" w:themeFillShade="F2"/>
          </w:tcPr>
          <w:p w14:paraId="28EB506D" w14:textId="77777777" w:rsidR="00F50FAD" w:rsidRPr="00932788" w:rsidRDefault="00F50FAD" w:rsidP="006355DD">
            <w:pPr>
              <w:pStyle w:val="tabletext"/>
              <w:spacing w:before="20" w:after="60"/>
              <w:rPr>
                <w:rFonts w:ascii="Arial" w:hAnsi="Arial" w:cs="Arial"/>
                <w:sz w:val="20"/>
              </w:rPr>
            </w:pPr>
            <w:r w:rsidRPr="00932788">
              <w:rPr>
                <w:rFonts w:ascii="Arial" w:hAnsi="Arial" w:cs="Arial"/>
                <w:sz w:val="20"/>
              </w:rPr>
              <w:t>Application received</w:t>
            </w:r>
          </w:p>
        </w:tc>
        <w:tc>
          <w:tcPr>
            <w:tcW w:w="2409" w:type="dxa"/>
            <w:shd w:val="clear" w:color="auto" w:fill="auto"/>
          </w:tcPr>
          <w:p w14:paraId="66791C4B" w14:textId="77777777" w:rsidR="00F50FAD" w:rsidRPr="00932788" w:rsidRDefault="00F50FAD" w:rsidP="006355DD">
            <w:pPr>
              <w:pStyle w:val="tabletext"/>
              <w:spacing w:before="20" w:after="60"/>
              <w:rPr>
                <w:rFonts w:ascii="Arial" w:hAnsi="Arial" w:cs="Arial"/>
                <w:sz w:val="20"/>
              </w:rPr>
            </w:pPr>
            <w:r w:rsidRPr="00932788">
              <w:rPr>
                <w:rFonts w:ascii="Arial" w:hAnsi="Arial" w:cs="Arial"/>
                <w:sz w:val="20"/>
              </w:rPr>
              <w:t>Date:</w:t>
            </w:r>
          </w:p>
        </w:tc>
      </w:tr>
      <w:tr w:rsidR="00794FC1" w:rsidRPr="00932788" w14:paraId="132C9914" w14:textId="77777777" w:rsidTr="006355DD">
        <w:tc>
          <w:tcPr>
            <w:tcW w:w="5920" w:type="dxa"/>
            <w:shd w:val="clear" w:color="auto" w:fill="F2F2F2" w:themeFill="background1" w:themeFillShade="F2"/>
          </w:tcPr>
          <w:p w14:paraId="4C6D0D17" w14:textId="7427D9B7" w:rsidR="00794FC1" w:rsidRPr="00932788" w:rsidRDefault="00794FC1" w:rsidP="006355DD">
            <w:pPr>
              <w:pStyle w:val="tabletext"/>
              <w:spacing w:before="20" w:after="60"/>
              <w:rPr>
                <w:rFonts w:ascii="Arial" w:hAnsi="Arial" w:cs="Arial"/>
                <w:sz w:val="20"/>
              </w:rPr>
            </w:pPr>
            <w:r w:rsidRPr="00932788">
              <w:rPr>
                <w:rFonts w:ascii="Arial" w:hAnsi="Arial" w:cs="Arial"/>
                <w:sz w:val="20"/>
              </w:rPr>
              <w:t>Application tabled at directors’ meeting</w:t>
            </w:r>
          </w:p>
        </w:tc>
        <w:tc>
          <w:tcPr>
            <w:tcW w:w="2409" w:type="dxa"/>
            <w:shd w:val="clear" w:color="auto" w:fill="auto"/>
          </w:tcPr>
          <w:p w14:paraId="0E9C09B2" w14:textId="77777777" w:rsidR="00794FC1" w:rsidRPr="00932788" w:rsidRDefault="00794FC1" w:rsidP="006355DD">
            <w:pPr>
              <w:pStyle w:val="tabletext"/>
              <w:spacing w:before="20" w:after="60"/>
              <w:rPr>
                <w:rFonts w:ascii="Arial" w:hAnsi="Arial" w:cs="Arial"/>
                <w:sz w:val="20"/>
              </w:rPr>
            </w:pPr>
            <w:r w:rsidRPr="00932788">
              <w:rPr>
                <w:rFonts w:ascii="Arial" w:hAnsi="Arial" w:cs="Arial"/>
                <w:sz w:val="20"/>
              </w:rPr>
              <w:t>Date:</w:t>
            </w:r>
          </w:p>
        </w:tc>
      </w:tr>
      <w:tr w:rsidR="00794FC1" w:rsidRPr="00932788" w14:paraId="50BE24A8" w14:textId="77777777" w:rsidTr="006355DD">
        <w:tc>
          <w:tcPr>
            <w:tcW w:w="5920" w:type="dxa"/>
            <w:shd w:val="clear" w:color="auto" w:fill="F2F2F2" w:themeFill="background1" w:themeFillShade="F2"/>
          </w:tcPr>
          <w:p w14:paraId="30F95C93" w14:textId="77777777" w:rsidR="00794FC1" w:rsidRPr="00932788" w:rsidRDefault="00AC415A" w:rsidP="006355DD">
            <w:pPr>
              <w:pStyle w:val="tabletext"/>
              <w:spacing w:before="20" w:after="60"/>
              <w:rPr>
                <w:rFonts w:ascii="Arial" w:hAnsi="Arial" w:cs="Arial"/>
                <w:sz w:val="20"/>
              </w:rPr>
            </w:pPr>
            <w:r w:rsidRPr="00932788">
              <w:rPr>
                <w:rFonts w:ascii="Arial" w:hAnsi="Arial" w:cs="Arial"/>
                <w:sz w:val="20"/>
              </w:rPr>
              <w:t xml:space="preserve">Directors </w:t>
            </w:r>
            <w:r w:rsidR="006B6D53" w:rsidRPr="00932788">
              <w:rPr>
                <w:rFonts w:ascii="Arial" w:hAnsi="Arial" w:cs="Arial"/>
                <w:sz w:val="20"/>
              </w:rPr>
              <w:t xml:space="preserve">consider </w:t>
            </w:r>
            <w:r w:rsidRPr="00932788">
              <w:rPr>
                <w:rFonts w:ascii="Arial" w:hAnsi="Arial" w:cs="Arial"/>
                <w:sz w:val="20"/>
              </w:rPr>
              <w:t>applicant is eligible for membership</w:t>
            </w:r>
          </w:p>
        </w:tc>
        <w:tc>
          <w:tcPr>
            <w:tcW w:w="2409" w:type="dxa"/>
            <w:shd w:val="clear" w:color="auto" w:fill="auto"/>
          </w:tcPr>
          <w:p w14:paraId="696131BE" w14:textId="77777777" w:rsidR="00794FC1" w:rsidRPr="00932788" w:rsidRDefault="00AC415A" w:rsidP="006355DD">
            <w:pPr>
              <w:pStyle w:val="tabletext"/>
              <w:spacing w:before="20" w:after="60"/>
              <w:rPr>
                <w:rFonts w:ascii="Arial" w:hAnsi="Arial" w:cs="Arial"/>
                <w:sz w:val="20"/>
              </w:rPr>
            </w:pPr>
            <w:r w:rsidRPr="00932788">
              <w:rPr>
                <w:rFonts w:ascii="Arial" w:hAnsi="Arial" w:cs="Arial"/>
                <w:sz w:val="20"/>
              </w:rPr>
              <w:t>Yes / No</w:t>
            </w:r>
          </w:p>
        </w:tc>
      </w:tr>
      <w:tr w:rsidR="00BD0463" w:rsidRPr="00932788" w14:paraId="65038FE4" w14:textId="77777777" w:rsidTr="006355DD">
        <w:tc>
          <w:tcPr>
            <w:tcW w:w="5920" w:type="dxa"/>
            <w:shd w:val="clear" w:color="auto" w:fill="F2F2F2" w:themeFill="background1" w:themeFillShade="F2"/>
          </w:tcPr>
          <w:p w14:paraId="29912AAF" w14:textId="77777777" w:rsidR="00BD0463" w:rsidRPr="00932788" w:rsidRDefault="00BD0463" w:rsidP="006355DD">
            <w:pPr>
              <w:pStyle w:val="tabletext"/>
              <w:spacing w:before="20" w:after="60"/>
              <w:rPr>
                <w:rFonts w:ascii="Arial" w:hAnsi="Arial" w:cs="Arial"/>
                <w:sz w:val="20"/>
              </w:rPr>
            </w:pPr>
            <w:r w:rsidRPr="00932788">
              <w:rPr>
                <w:rFonts w:ascii="Arial" w:hAnsi="Arial" w:cs="Arial"/>
                <w:sz w:val="20"/>
              </w:rPr>
              <w:t>Directors approve the application</w:t>
            </w:r>
          </w:p>
        </w:tc>
        <w:tc>
          <w:tcPr>
            <w:tcW w:w="2409" w:type="dxa"/>
            <w:shd w:val="clear" w:color="auto" w:fill="auto"/>
          </w:tcPr>
          <w:p w14:paraId="411F3365" w14:textId="77777777" w:rsidR="00BD0463" w:rsidRPr="00932788" w:rsidRDefault="00BD0463" w:rsidP="006355DD">
            <w:pPr>
              <w:pStyle w:val="tabletext"/>
              <w:spacing w:before="20" w:after="60"/>
              <w:rPr>
                <w:rFonts w:ascii="Arial" w:hAnsi="Arial" w:cs="Arial"/>
                <w:sz w:val="20"/>
              </w:rPr>
            </w:pPr>
            <w:r w:rsidRPr="00932788">
              <w:rPr>
                <w:rFonts w:ascii="Arial" w:hAnsi="Arial" w:cs="Arial"/>
                <w:sz w:val="20"/>
              </w:rPr>
              <w:t>Yes / No</w:t>
            </w:r>
          </w:p>
        </w:tc>
      </w:tr>
      <w:tr w:rsidR="00794FC1" w:rsidRPr="00932788" w14:paraId="7748BEB6" w14:textId="77777777" w:rsidTr="006355DD">
        <w:tc>
          <w:tcPr>
            <w:tcW w:w="5920" w:type="dxa"/>
            <w:shd w:val="clear" w:color="auto" w:fill="F2F2F2" w:themeFill="background1" w:themeFillShade="F2"/>
          </w:tcPr>
          <w:p w14:paraId="54B414BD" w14:textId="2037389A" w:rsidR="00794FC1" w:rsidRPr="00932788" w:rsidRDefault="00BD0463" w:rsidP="006355DD">
            <w:pPr>
              <w:pStyle w:val="tabletext"/>
              <w:spacing w:before="20" w:after="60"/>
              <w:rPr>
                <w:rFonts w:ascii="Arial" w:hAnsi="Arial" w:cs="Arial"/>
                <w:sz w:val="20"/>
              </w:rPr>
            </w:pPr>
            <w:r w:rsidRPr="00932788">
              <w:rPr>
                <w:rFonts w:ascii="Arial" w:hAnsi="Arial" w:cs="Arial"/>
                <w:sz w:val="20"/>
              </w:rPr>
              <w:t xml:space="preserve">If approved, new members’ details added to </w:t>
            </w:r>
            <w:r w:rsidR="00AC415A" w:rsidRPr="00932788">
              <w:rPr>
                <w:rFonts w:ascii="Arial" w:hAnsi="Arial" w:cs="Arial"/>
                <w:sz w:val="20"/>
              </w:rPr>
              <w:t>register of members</w:t>
            </w:r>
          </w:p>
        </w:tc>
        <w:tc>
          <w:tcPr>
            <w:tcW w:w="2409" w:type="dxa"/>
            <w:shd w:val="clear" w:color="auto" w:fill="auto"/>
          </w:tcPr>
          <w:p w14:paraId="1B8C7A9E" w14:textId="77777777" w:rsidR="00794FC1" w:rsidRPr="00932788" w:rsidRDefault="00AC415A" w:rsidP="006355DD">
            <w:pPr>
              <w:pStyle w:val="tabletext"/>
              <w:spacing w:before="20" w:after="60"/>
              <w:rPr>
                <w:rFonts w:ascii="Arial" w:hAnsi="Arial" w:cs="Arial"/>
                <w:sz w:val="20"/>
              </w:rPr>
            </w:pPr>
            <w:r w:rsidRPr="00932788">
              <w:rPr>
                <w:rFonts w:ascii="Arial" w:hAnsi="Arial" w:cs="Arial"/>
                <w:sz w:val="20"/>
              </w:rPr>
              <w:t>Date:</w:t>
            </w:r>
          </w:p>
        </w:tc>
      </w:tr>
      <w:tr w:rsidR="004B77C9" w:rsidRPr="00932788" w14:paraId="6E113A02" w14:textId="77777777" w:rsidTr="006355DD">
        <w:tc>
          <w:tcPr>
            <w:tcW w:w="5920" w:type="dxa"/>
            <w:shd w:val="clear" w:color="auto" w:fill="F2F2F2" w:themeFill="background1" w:themeFillShade="F2"/>
          </w:tcPr>
          <w:p w14:paraId="3CC9389D" w14:textId="0486CFE3" w:rsidR="004B77C9" w:rsidRPr="00932788" w:rsidRDefault="00BD0463" w:rsidP="006355DD">
            <w:pPr>
              <w:pStyle w:val="tabletext"/>
              <w:spacing w:before="20" w:after="60"/>
              <w:rPr>
                <w:rFonts w:ascii="Arial" w:hAnsi="Arial" w:cs="Arial"/>
                <w:sz w:val="20"/>
              </w:rPr>
            </w:pPr>
            <w:r w:rsidRPr="00932788">
              <w:rPr>
                <w:rFonts w:ascii="Arial" w:hAnsi="Arial" w:cs="Arial"/>
                <w:sz w:val="20"/>
              </w:rPr>
              <w:t>Applicant</w:t>
            </w:r>
            <w:r w:rsidR="00B803E6" w:rsidRPr="00932788">
              <w:rPr>
                <w:rFonts w:ascii="Arial" w:hAnsi="Arial" w:cs="Arial"/>
                <w:sz w:val="20"/>
              </w:rPr>
              <w:t xml:space="preserve"> n</w:t>
            </w:r>
            <w:r w:rsidR="004B77C9" w:rsidRPr="00932788">
              <w:rPr>
                <w:rFonts w:ascii="Arial" w:hAnsi="Arial" w:cs="Arial"/>
                <w:sz w:val="20"/>
              </w:rPr>
              <w:t>otifi</w:t>
            </w:r>
            <w:r w:rsidRPr="00932788">
              <w:rPr>
                <w:rFonts w:ascii="Arial" w:hAnsi="Arial" w:cs="Arial"/>
                <w:sz w:val="20"/>
              </w:rPr>
              <w:t>ed</w:t>
            </w:r>
            <w:r w:rsidR="004B77C9" w:rsidRPr="00932788">
              <w:rPr>
                <w:rFonts w:ascii="Arial" w:hAnsi="Arial" w:cs="Arial"/>
                <w:sz w:val="20"/>
              </w:rPr>
              <w:t xml:space="preserve"> of directors’ decision</w:t>
            </w:r>
          </w:p>
        </w:tc>
        <w:tc>
          <w:tcPr>
            <w:tcW w:w="2409" w:type="dxa"/>
            <w:shd w:val="clear" w:color="auto" w:fill="auto"/>
          </w:tcPr>
          <w:p w14:paraId="0E8DB97A" w14:textId="77777777" w:rsidR="004B77C9" w:rsidRPr="00932788" w:rsidRDefault="004B77C9" w:rsidP="006355DD">
            <w:pPr>
              <w:pStyle w:val="tabletext"/>
              <w:spacing w:before="20" w:after="60"/>
              <w:rPr>
                <w:rFonts w:ascii="Arial" w:hAnsi="Arial" w:cs="Arial"/>
                <w:sz w:val="20"/>
              </w:rPr>
            </w:pPr>
            <w:r w:rsidRPr="00932788">
              <w:rPr>
                <w:rFonts w:ascii="Arial" w:hAnsi="Arial" w:cs="Arial"/>
                <w:sz w:val="20"/>
              </w:rPr>
              <w:t>Date:</w:t>
            </w:r>
          </w:p>
        </w:tc>
      </w:tr>
    </w:tbl>
    <w:p w14:paraId="109DD211" w14:textId="1D77949E" w:rsidR="00BD0463" w:rsidRPr="00932788" w:rsidRDefault="00B26AE9" w:rsidP="00F76636">
      <w:pPr>
        <w:pStyle w:val="Heading2"/>
        <w:numPr>
          <w:ilvl w:val="0"/>
          <w:numId w:val="0"/>
        </w:numPr>
      </w:pPr>
      <w:r w:rsidRPr="00932788">
        <w:br w:type="page"/>
      </w:r>
    </w:p>
    <w:p w14:paraId="119091BF" w14:textId="3B316D8C" w:rsidR="00B26AE9" w:rsidRPr="00932788" w:rsidRDefault="00B26AE9" w:rsidP="00266861">
      <w:pPr>
        <w:pStyle w:val="Heading2"/>
        <w:numPr>
          <w:ilvl w:val="0"/>
          <w:numId w:val="0"/>
        </w:numPr>
      </w:pPr>
      <w:bookmarkStart w:id="296" w:name="_Toc422926420"/>
      <w:bookmarkStart w:id="297" w:name="_Toc109745977"/>
      <w:r w:rsidRPr="00932788">
        <w:lastRenderedPageBreak/>
        <w:t xml:space="preserve">Schedule </w:t>
      </w:r>
      <w:r w:rsidR="00D274EE" w:rsidRPr="00932788">
        <w:t>2</w:t>
      </w:r>
      <w:r w:rsidRPr="00932788">
        <w:t>—Consent to become a director form</w:t>
      </w:r>
      <w:bookmarkEnd w:id="296"/>
      <w:bookmarkEnd w:id="297"/>
    </w:p>
    <w:p w14:paraId="650679CE" w14:textId="77777777" w:rsidR="00E62C25" w:rsidRPr="00932788" w:rsidRDefault="00E62C25" w:rsidP="00E62C25">
      <w:pPr>
        <w:rPr>
          <w:rFonts w:ascii="Arial" w:hAnsi="Arial" w:cs="Arial"/>
          <w:b/>
          <w:szCs w:val="24"/>
        </w:rPr>
      </w:pPr>
      <w:r>
        <w:rPr>
          <w:rFonts w:ascii="Arial" w:hAnsi="Arial" w:cs="Arial"/>
          <w:b/>
          <w:szCs w:val="24"/>
        </w:rPr>
        <w:t xml:space="preserve">Mutitjulu Community Aboriginal Corporation </w:t>
      </w:r>
      <w:r w:rsidRPr="00932788">
        <w:rPr>
          <w:rFonts w:ascii="Arial" w:hAnsi="Arial" w:cs="Arial"/>
          <w:b/>
          <w:szCs w:val="24"/>
        </w:rPr>
        <w:t>ICN</w:t>
      </w:r>
      <w:r>
        <w:rPr>
          <w:rFonts w:ascii="Arial" w:hAnsi="Arial" w:cs="Arial"/>
          <w:b/>
          <w:szCs w:val="24"/>
        </w:rPr>
        <w:t xml:space="preserve"> 4611</w:t>
      </w:r>
    </w:p>
    <w:p w14:paraId="523E9830" w14:textId="6419A43C" w:rsidR="00B26AE9" w:rsidRPr="00932788" w:rsidRDefault="00B26AE9" w:rsidP="00CC3F34">
      <w:pPr>
        <w:pStyle w:val="Heading2-nonumbering"/>
        <w:rPr>
          <w:rFonts w:cs="Arial"/>
        </w:rPr>
      </w:pPr>
      <w:r w:rsidRPr="00932788">
        <w:rPr>
          <w:rFonts w:cs="Arial"/>
        </w:rPr>
        <w:t>Consent to become a director</w:t>
      </w:r>
    </w:p>
    <w:tbl>
      <w:tblPr>
        <w:tblW w:w="9464" w:type="dxa"/>
        <w:tblCellMar>
          <w:left w:w="0" w:type="dxa"/>
          <w:right w:w="0" w:type="dxa"/>
        </w:tblCellMar>
        <w:tblLook w:val="01E0" w:firstRow="1" w:lastRow="1" w:firstColumn="1" w:lastColumn="1" w:noHBand="0" w:noVBand="0"/>
      </w:tblPr>
      <w:tblGrid>
        <w:gridCol w:w="1936"/>
        <w:gridCol w:w="5029"/>
        <w:gridCol w:w="2392"/>
        <w:gridCol w:w="107"/>
      </w:tblGrid>
      <w:tr w:rsidR="00EB6BC4" w:rsidRPr="00932788" w14:paraId="5A988A70" w14:textId="77777777" w:rsidTr="006355DD">
        <w:trPr>
          <w:gridAfter w:val="1"/>
          <w:wAfter w:w="108" w:type="dxa"/>
        </w:trPr>
        <w:tc>
          <w:tcPr>
            <w:tcW w:w="1951" w:type="dxa"/>
            <w:shd w:val="clear" w:color="auto" w:fill="auto"/>
            <w:vAlign w:val="bottom"/>
          </w:tcPr>
          <w:p w14:paraId="466139D6" w14:textId="77777777" w:rsidR="00B26AE9" w:rsidRPr="00932788" w:rsidRDefault="00B26AE9">
            <w:pPr>
              <w:rPr>
                <w:rFonts w:ascii="Arial" w:hAnsi="Arial" w:cs="Arial"/>
              </w:rPr>
            </w:pPr>
            <w:r w:rsidRPr="00932788">
              <w:rPr>
                <w:rFonts w:ascii="Arial" w:hAnsi="Arial" w:cs="Arial"/>
              </w:rPr>
              <w:t>I,</w:t>
            </w:r>
          </w:p>
        </w:tc>
        <w:tc>
          <w:tcPr>
            <w:tcW w:w="5103" w:type="dxa"/>
            <w:tcBorders>
              <w:bottom w:val="dotted" w:sz="4" w:space="0" w:color="auto"/>
            </w:tcBorders>
            <w:shd w:val="clear" w:color="auto" w:fill="auto"/>
            <w:vAlign w:val="bottom"/>
          </w:tcPr>
          <w:p w14:paraId="1AF49CC3" w14:textId="6396169B" w:rsidR="00B26AE9" w:rsidRPr="00932788" w:rsidRDefault="00B26AE9">
            <w:pPr>
              <w:rPr>
                <w:rFonts w:ascii="Arial" w:hAnsi="Arial" w:cs="Arial"/>
              </w:rPr>
            </w:pPr>
          </w:p>
        </w:tc>
        <w:tc>
          <w:tcPr>
            <w:tcW w:w="2410" w:type="dxa"/>
            <w:shd w:val="clear" w:color="auto" w:fill="auto"/>
            <w:vAlign w:val="bottom"/>
          </w:tcPr>
          <w:p w14:paraId="352EAC66" w14:textId="3EFE0227" w:rsidR="00B26AE9" w:rsidRPr="00932788" w:rsidRDefault="00B26AE9">
            <w:pPr>
              <w:rPr>
                <w:rFonts w:ascii="Arial" w:hAnsi="Arial" w:cs="Arial"/>
                <w:sz w:val="20"/>
              </w:rPr>
            </w:pPr>
            <w:r w:rsidRPr="00932788">
              <w:rPr>
                <w:rFonts w:ascii="Arial" w:hAnsi="Arial" w:cs="Arial"/>
                <w:sz w:val="20"/>
              </w:rPr>
              <w:t>(</w:t>
            </w:r>
            <w:proofErr w:type="gramStart"/>
            <w:r w:rsidR="0072221E" w:rsidRPr="00932788">
              <w:rPr>
                <w:rFonts w:ascii="Arial" w:hAnsi="Arial" w:cs="Arial"/>
                <w:sz w:val="20"/>
              </w:rPr>
              <w:t>full</w:t>
            </w:r>
            <w:proofErr w:type="gramEnd"/>
            <w:r w:rsidR="002F4EA5" w:rsidRPr="00932788">
              <w:rPr>
                <w:rFonts w:ascii="Arial" w:hAnsi="Arial" w:cs="Arial"/>
                <w:sz w:val="20"/>
              </w:rPr>
              <w:t xml:space="preserve"> name of person</w:t>
            </w:r>
            <w:r w:rsidRPr="00932788">
              <w:rPr>
                <w:rFonts w:ascii="Arial" w:hAnsi="Arial" w:cs="Arial"/>
                <w:sz w:val="20"/>
              </w:rPr>
              <w:t>)</w:t>
            </w:r>
          </w:p>
        </w:tc>
      </w:tr>
      <w:tr w:rsidR="00EB6BC4" w:rsidRPr="00932788" w14:paraId="34767EEC" w14:textId="77777777" w:rsidTr="006355DD">
        <w:trPr>
          <w:gridAfter w:val="1"/>
          <w:wAfter w:w="108" w:type="dxa"/>
        </w:trPr>
        <w:tc>
          <w:tcPr>
            <w:tcW w:w="1951" w:type="dxa"/>
            <w:shd w:val="clear" w:color="auto" w:fill="auto"/>
            <w:vAlign w:val="bottom"/>
          </w:tcPr>
          <w:p w14:paraId="2903CC2C" w14:textId="77777777" w:rsidR="00B26AE9" w:rsidRPr="00932788" w:rsidRDefault="00B26AE9">
            <w:pPr>
              <w:rPr>
                <w:rFonts w:ascii="Arial" w:hAnsi="Arial" w:cs="Arial"/>
              </w:rPr>
            </w:pPr>
            <w:r w:rsidRPr="00932788">
              <w:rPr>
                <w:rFonts w:ascii="Arial" w:hAnsi="Arial" w:cs="Arial"/>
              </w:rPr>
              <w:t>of</w:t>
            </w:r>
          </w:p>
        </w:tc>
        <w:tc>
          <w:tcPr>
            <w:tcW w:w="5103" w:type="dxa"/>
            <w:tcBorders>
              <w:top w:val="dotted" w:sz="4" w:space="0" w:color="auto"/>
              <w:bottom w:val="dotted" w:sz="4" w:space="0" w:color="auto"/>
            </w:tcBorders>
            <w:shd w:val="clear" w:color="auto" w:fill="auto"/>
            <w:vAlign w:val="bottom"/>
          </w:tcPr>
          <w:p w14:paraId="11BC7387" w14:textId="31A56C15" w:rsidR="002F4EA5" w:rsidRPr="00932788" w:rsidRDefault="002F4EA5">
            <w:pPr>
              <w:rPr>
                <w:rFonts w:ascii="Arial" w:hAnsi="Arial" w:cs="Arial"/>
              </w:rPr>
            </w:pPr>
          </w:p>
        </w:tc>
        <w:tc>
          <w:tcPr>
            <w:tcW w:w="2410" w:type="dxa"/>
            <w:shd w:val="clear" w:color="auto" w:fill="auto"/>
            <w:vAlign w:val="bottom"/>
          </w:tcPr>
          <w:p w14:paraId="05A8B6B9" w14:textId="7F383E55" w:rsidR="00B26AE9" w:rsidRPr="00932788" w:rsidRDefault="00B26AE9">
            <w:pPr>
              <w:rPr>
                <w:rFonts w:ascii="Arial" w:hAnsi="Arial" w:cs="Arial"/>
                <w:sz w:val="20"/>
              </w:rPr>
            </w:pPr>
            <w:r w:rsidRPr="00932788">
              <w:rPr>
                <w:rFonts w:ascii="Arial" w:hAnsi="Arial" w:cs="Arial"/>
                <w:sz w:val="20"/>
              </w:rPr>
              <w:t>(</w:t>
            </w:r>
            <w:proofErr w:type="gramStart"/>
            <w:r w:rsidR="002F4EA5" w:rsidRPr="00932788">
              <w:rPr>
                <w:rFonts w:ascii="Arial" w:hAnsi="Arial" w:cs="Arial"/>
                <w:sz w:val="20"/>
              </w:rPr>
              <w:t>residential</w:t>
            </w:r>
            <w:proofErr w:type="gramEnd"/>
            <w:r w:rsidR="002F4EA5" w:rsidRPr="00932788">
              <w:rPr>
                <w:rFonts w:ascii="Arial" w:hAnsi="Arial" w:cs="Arial"/>
                <w:sz w:val="20"/>
              </w:rPr>
              <w:t xml:space="preserve"> </w:t>
            </w:r>
            <w:r w:rsidRPr="00932788">
              <w:rPr>
                <w:rFonts w:ascii="Arial" w:hAnsi="Arial" w:cs="Arial"/>
                <w:sz w:val="20"/>
              </w:rPr>
              <w:t>address</w:t>
            </w:r>
            <w:r w:rsidR="002F4EA5" w:rsidRPr="00932788">
              <w:rPr>
                <w:rFonts w:ascii="Arial" w:hAnsi="Arial" w:cs="Arial"/>
                <w:sz w:val="20"/>
              </w:rPr>
              <w:t xml:space="preserve">, </w:t>
            </w:r>
            <w:r w:rsidR="00BD0463" w:rsidRPr="00932788">
              <w:rPr>
                <w:rFonts w:ascii="Arial" w:hAnsi="Arial" w:cs="Arial"/>
                <w:sz w:val="20"/>
              </w:rPr>
              <w:t>a </w:t>
            </w:r>
            <w:r w:rsidR="002F4EA5" w:rsidRPr="00932788">
              <w:rPr>
                <w:rFonts w:ascii="Arial" w:hAnsi="Arial" w:cs="Arial"/>
                <w:sz w:val="20"/>
              </w:rPr>
              <w:t>postal address is not</w:t>
            </w:r>
            <w:r w:rsidR="00BD0463" w:rsidRPr="00932788">
              <w:rPr>
                <w:rFonts w:ascii="Arial" w:hAnsi="Arial" w:cs="Arial"/>
                <w:sz w:val="20"/>
              </w:rPr>
              <w:t> </w:t>
            </w:r>
            <w:r w:rsidR="002F4EA5" w:rsidRPr="00932788">
              <w:rPr>
                <w:rFonts w:ascii="Arial" w:hAnsi="Arial" w:cs="Arial"/>
                <w:sz w:val="20"/>
              </w:rPr>
              <w:t>sufficient</w:t>
            </w:r>
            <w:r w:rsidRPr="00932788">
              <w:rPr>
                <w:rFonts w:ascii="Arial" w:hAnsi="Arial" w:cs="Arial"/>
                <w:sz w:val="20"/>
              </w:rPr>
              <w:t>)</w:t>
            </w:r>
          </w:p>
        </w:tc>
      </w:tr>
      <w:tr w:rsidR="001823E9" w:rsidRPr="00932788" w14:paraId="37F40308" w14:textId="77777777" w:rsidTr="006355DD">
        <w:trPr>
          <w:gridAfter w:val="1"/>
          <w:wAfter w:w="108" w:type="dxa"/>
          <w:trHeight w:val="510"/>
        </w:trPr>
        <w:tc>
          <w:tcPr>
            <w:tcW w:w="1951" w:type="dxa"/>
            <w:shd w:val="clear" w:color="auto" w:fill="auto"/>
          </w:tcPr>
          <w:p w14:paraId="2A4B7B7A" w14:textId="77777777" w:rsidR="001823E9" w:rsidRPr="00932788" w:rsidRDefault="001823E9" w:rsidP="006355DD">
            <w:pPr>
              <w:spacing w:before="120"/>
              <w:rPr>
                <w:rFonts w:ascii="Arial" w:hAnsi="Arial" w:cs="Arial"/>
              </w:rPr>
            </w:pPr>
          </w:p>
        </w:tc>
        <w:tc>
          <w:tcPr>
            <w:tcW w:w="5103" w:type="dxa"/>
            <w:tcBorders>
              <w:top w:val="dotted" w:sz="4" w:space="0" w:color="auto"/>
              <w:bottom w:val="dotted" w:sz="4" w:space="0" w:color="auto"/>
            </w:tcBorders>
            <w:shd w:val="clear" w:color="auto" w:fill="auto"/>
            <w:vAlign w:val="bottom"/>
          </w:tcPr>
          <w:p w14:paraId="2CCCAEEB" w14:textId="520EAADF" w:rsidR="001823E9" w:rsidRPr="00932788" w:rsidRDefault="001823E9" w:rsidP="006355DD">
            <w:pPr>
              <w:spacing w:before="120"/>
              <w:rPr>
                <w:rFonts w:ascii="Arial" w:hAnsi="Arial" w:cs="Arial"/>
              </w:rPr>
            </w:pPr>
          </w:p>
        </w:tc>
        <w:tc>
          <w:tcPr>
            <w:tcW w:w="2410" w:type="dxa"/>
            <w:shd w:val="clear" w:color="auto" w:fill="auto"/>
          </w:tcPr>
          <w:p w14:paraId="435F3EAB" w14:textId="77777777" w:rsidR="001823E9" w:rsidRPr="00932788" w:rsidRDefault="001823E9" w:rsidP="006355DD">
            <w:pPr>
              <w:spacing w:before="120"/>
              <w:rPr>
                <w:rFonts w:ascii="Arial" w:hAnsi="Arial" w:cs="Arial"/>
                <w:sz w:val="20"/>
              </w:rPr>
            </w:pPr>
          </w:p>
        </w:tc>
      </w:tr>
      <w:tr w:rsidR="002F4EA5" w:rsidRPr="00932788" w14:paraId="4DACB271" w14:textId="77777777" w:rsidTr="006355DD">
        <w:tc>
          <w:tcPr>
            <w:tcW w:w="9464" w:type="dxa"/>
            <w:gridSpan w:val="4"/>
            <w:shd w:val="clear" w:color="auto" w:fill="auto"/>
          </w:tcPr>
          <w:p w14:paraId="40EFE18D" w14:textId="77777777" w:rsidR="002F4EA5" w:rsidRPr="00932788" w:rsidRDefault="002F4EA5" w:rsidP="00073DF1">
            <w:pPr>
              <w:rPr>
                <w:rFonts w:ascii="Arial" w:hAnsi="Arial" w:cs="Arial"/>
              </w:rPr>
            </w:pPr>
            <w:r w:rsidRPr="00932788">
              <w:rPr>
                <w:rFonts w:ascii="Arial" w:hAnsi="Arial" w:cs="Arial"/>
              </w:rPr>
              <w:t>give consent to become a director of the corporation.</w:t>
            </w:r>
          </w:p>
        </w:tc>
      </w:tr>
      <w:tr w:rsidR="00EB6BC4" w:rsidRPr="00932788" w14:paraId="214BAAD4" w14:textId="77777777" w:rsidTr="006355DD">
        <w:trPr>
          <w:gridAfter w:val="1"/>
          <w:wAfter w:w="108" w:type="dxa"/>
        </w:trPr>
        <w:tc>
          <w:tcPr>
            <w:tcW w:w="1951" w:type="dxa"/>
            <w:shd w:val="clear" w:color="auto" w:fill="auto"/>
            <w:vAlign w:val="bottom"/>
          </w:tcPr>
          <w:p w14:paraId="7546792E" w14:textId="77777777" w:rsidR="002F4EA5" w:rsidRPr="00932788" w:rsidRDefault="00914443">
            <w:pPr>
              <w:rPr>
                <w:rFonts w:ascii="Arial" w:hAnsi="Arial" w:cs="Arial"/>
              </w:rPr>
            </w:pPr>
            <w:r w:rsidRPr="00932788">
              <w:rPr>
                <w:rFonts w:ascii="Arial" w:hAnsi="Arial" w:cs="Arial"/>
              </w:rPr>
              <w:t>I confirm my date of birth i</w:t>
            </w:r>
            <w:r w:rsidR="002F4EA5" w:rsidRPr="00932788">
              <w:rPr>
                <w:rFonts w:ascii="Arial" w:hAnsi="Arial" w:cs="Arial"/>
              </w:rPr>
              <w:t>s</w:t>
            </w:r>
          </w:p>
        </w:tc>
        <w:tc>
          <w:tcPr>
            <w:tcW w:w="5103" w:type="dxa"/>
            <w:tcBorders>
              <w:bottom w:val="dotted" w:sz="4" w:space="0" w:color="auto"/>
            </w:tcBorders>
            <w:shd w:val="clear" w:color="auto" w:fill="auto"/>
            <w:vAlign w:val="bottom"/>
          </w:tcPr>
          <w:p w14:paraId="2BA3DBA3" w14:textId="2BBC37D8" w:rsidR="002F4EA5" w:rsidRPr="00932788" w:rsidRDefault="002F4EA5">
            <w:pPr>
              <w:rPr>
                <w:rFonts w:ascii="Arial" w:hAnsi="Arial" w:cs="Arial"/>
              </w:rPr>
            </w:pPr>
          </w:p>
        </w:tc>
        <w:tc>
          <w:tcPr>
            <w:tcW w:w="2410" w:type="dxa"/>
            <w:shd w:val="clear" w:color="auto" w:fill="auto"/>
            <w:vAlign w:val="bottom"/>
          </w:tcPr>
          <w:p w14:paraId="482DD4DB" w14:textId="77777777" w:rsidR="002F4EA5" w:rsidRPr="00932788" w:rsidRDefault="002F4EA5">
            <w:pPr>
              <w:rPr>
                <w:rFonts w:ascii="Arial" w:hAnsi="Arial" w:cs="Arial"/>
                <w:sz w:val="20"/>
              </w:rPr>
            </w:pPr>
            <w:r w:rsidRPr="00932788">
              <w:rPr>
                <w:rFonts w:ascii="Arial" w:hAnsi="Arial" w:cs="Arial"/>
                <w:sz w:val="20"/>
              </w:rPr>
              <w:t>(</w:t>
            </w:r>
            <w:proofErr w:type="gramStart"/>
            <w:r w:rsidRPr="00932788">
              <w:rPr>
                <w:rFonts w:ascii="Arial" w:hAnsi="Arial" w:cs="Arial"/>
                <w:sz w:val="20"/>
              </w:rPr>
              <w:t>date</w:t>
            </w:r>
            <w:proofErr w:type="gramEnd"/>
            <w:r w:rsidRPr="00932788">
              <w:rPr>
                <w:rFonts w:ascii="Arial" w:hAnsi="Arial" w:cs="Arial"/>
                <w:sz w:val="20"/>
              </w:rPr>
              <w:t xml:space="preserve"> of birth)</w:t>
            </w:r>
          </w:p>
        </w:tc>
      </w:tr>
      <w:tr w:rsidR="00EB6BC4" w:rsidRPr="00932788" w14:paraId="5E1D3989" w14:textId="77777777" w:rsidTr="006355DD">
        <w:trPr>
          <w:gridAfter w:val="1"/>
          <w:wAfter w:w="108" w:type="dxa"/>
        </w:trPr>
        <w:tc>
          <w:tcPr>
            <w:tcW w:w="1951" w:type="dxa"/>
            <w:shd w:val="clear" w:color="auto" w:fill="auto"/>
            <w:vAlign w:val="bottom"/>
          </w:tcPr>
          <w:p w14:paraId="6EE5559D" w14:textId="77777777" w:rsidR="002F4EA5" w:rsidRPr="00932788" w:rsidRDefault="002F4EA5">
            <w:pPr>
              <w:rPr>
                <w:rFonts w:ascii="Arial" w:hAnsi="Arial" w:cs="Arial"/>
              </w:rPr>
            </w:pPr>
            <w:r w:rsidRPr="00932788">
              <w:rPr>
                <w:rFonts w:ascii="Arial" w:hAnsi="Arial" w:cs="Arial"/>
              </w:rPr>
              <w:t>and my place of birth was</w:t>
            </w:r>
          </w:p>
        </w:tc>
        <w:tc>
          <w:tcPr>
            <w:tcW w:w="5103" w:type="dxa"/>
            <w:tcBorders>
              <w:top w:val="dotted" w:sz="4" w:space="0" w:color="auto"/>
              <w:bottom w:val="dotted" w:sz="4" w:space="0" w:color="auto"/>
            </w:tcBorders>
            <w:shd w:val="clear" w:color="auto" w:fill="auto"/>
            <w:vAlign w:val="bottom"/>
          </w:tcPr>
          <w:p w14:paraId="6F1256A0" w14:textId="6EB721C6" w:rsidR="002F4EA5" w:rsidRPr="00932788" w:rsidRDefault="002F4EA5">
            <w:pPr>
              <w:rPr>
                <w:rFonts w:ascii="Arial" w:hAnsi="Arial" w:cs="Arial"/>
              </w:rPr>
            </w:pPr>
          </w:p>
        </w:tc>
        <w:tc>
          <w:tcPr>
            <w:tcW w:w="2410" w:type="dxa"/>
            <w:shd w:val="clear" w:color="auto" w:fill="auto"/>
            <w:vAlign w:val="bottom"/>
          </w:tcPr>
          <w:p w14:paraId="2D923C3A" w14:textId="77777777" w:rsidR="002F4EA5" w:rsidRPr="00932788" w:rsidRDefault="002F4EA5">
            <w:pPr>
              <w:rPr>
                <w:rFonts w:ascii="Arial" w:hAnsi="Arial" w:cs="Arial"/>
                <w:sz w:val="20"/>
              </w:rPr>
            </w:pPr>
            <w:r w:rsidRPr="00932788">
              <w:rPr>
                <w:rFonts w:ascii="Arial" w:hAnsi="Arial" w:cs="Arial"/>
                <w:sz w:val="20"/>
              </w:rPr>
              <w:t>(</w:t>
            </w:r>
            <w:proofErr w:type="gramStart"/>
            <w:r w:rsidRPr="00932788">
              <w:rPr>
                <w:rFonts w:ascii="Arial" w:hAnsi="Arial" w:cs="Arial"/>
                <w:sz w:val="20"/>
              </w:rPr>
              <w:t>place</w:t>
            </w:r>
            <w:proofErr w:type="gramEnd"/>
            <w:r w:rsidRPr="00932788">
              <w:rPr>
                <w:rFonts w:ascii="Arial" w:hAnsi="Arial" w:cs="Arial"/>
                <w:sz w:val="20"/>
              </w:rPr>
              <w:t xml:space="preserve"> of birth)</w:t>
            </w:r>
          </w:p>
        </w:tc>
      </w:tr>
      <w:tr w:rsidR="00453712" w:rsidRPr="00932788" w14:paraId="4741B3E7" w14:textId="77777777" w:rsidTr="006355DD">
        <w:trPr>
          <w:gridAfter w:val="1"/>
          <w:wAfter w:w="108" w:type="dxa"/>
        </w:trPr>
        <w:tc>
          <w:tcPr>
            <w:tcW w:w="1951" w:type="dxa"/>
            <w:shd w:val="clear" w:color="auto" w:fill="auto"/>
            <w:vAlign w:val="bottom"/>
          </w:tcPr>
          <w:p w14:paraId="26DCF2AB" w14:textId="6E370011" w:rsidR="00453712" w:rsidRPr="00932788" w:rsidRDefault="00453712">
            <w:pPr>
              <w:rPr>
                <w:rFonts w:ascii="Arial" w:hAnsi="Arial" w:cs="Arial"/>
              </w:rPr>
            </w:pPr>
            <w:r>
              <w:rPr>
                <w:rFonts w:ascii="Arial" w:hAnsi="Arial" w:cs="Arial"/>
              </w:rPr>
              <w:t>Director ID</w:t>
            </w:r>
          </w:p>
        </w:tc>
        <w:tc>
          <w:tcPr>
            <w:tcW w:w="5103" w:type="dxa"/>
            <w:tcBorders>
              <w:top w:val="dotted" w:sz="4" w:space="0" w:color="auto"/>
              <w:bottom w:val="dotted" w:sz="4" w:space="0" w:color="auto"/>
            </w:tcBorders>
            <w:shd w:val="clear" w:color="auto" w:fill="auto"/>
            <w:vAlign w:val="bottom"/>
          </w:tcPr>
          <w:p w14:paraId="05564C10" w14:textId="77777777" w:rsidR="00453712" w:rsidRPr="00932788" w:rsidRDefault="00453712">
            <w:pPr>
              <w:rPr>
                <w:rFonts w:ascii="Arial" w:hAnsi="Arial" w:cs="Arial"/>
              </w:rPr>
            </w:pPr>
          </w:p>
        </w:tc>
        <w:tc>
          <w:tcPr>
            <w:tcW w:w="2410" w:type="dxa"/>
            <w:shd w:val="clear" w:color="auto" w:fill="auto"/>
            <w:vAlign w:val="bottom"/>
          </w:tcPr>
          <w:p w14:paraId="5AB0AF4B" w14:textId="77777777" w:rsidR="00453712" w:rsidRPr="00932788" w:rsidRDefault="00453712">
            <w:pPr>
              <w:rPr>
                <w:rFonts w:ascii="Arial" w:hAnsi="Arial" w:cs="Arial"/>
                <w:sz w:val="20"/>
              </w:rPr>
            </w:pPr>
          </w:p>
        </w:tc>
      </w:tr>
      <w:tr w:rsidR="00B26AE9" w:rsidRPr="00932788" w14:paraId="713E0228" w14:textId="77777777" w:rsidTr="006355DD">
        <w:tc>
          <w:tcPr>
            <w:tcW w:w="9464" w:type="dxa"/>
            <w:gridSpan w:val="4"/>
            <w:shd w:val="clear" w:color="auto" w:fill="auto"/>
          </w:tcPr>
          <w:p w14:paraId="22352D04" w14:textId="79C66CC0" w:rsidR="00B26AE9" w:rsidRPr="00932788" w:rsidRDefault="00B26AE9" w:rsidP="00E62C25">
            <w:pPr>
              <w:jc w:val="both"/>
              <w:rPr>
                <w:rFonts w:ascii="Arial" w:hAnsi="Arial" w:cs="Arial"/>
              </w:rPr>
            </w:pPr>
            <w:r w:rsidRPr="00932788">
              <w:rPr>
                <w:rFonts w:ascii="Arial" w:hAnsi="Arial" w:cs="Arial"/>
              </w:rPr>
              <w:t xml:space="preserve">I acknowledge </w:t>
            </w:r>
            <w:r w:rsidR="002F4EA5" w:rsidRPr="00932788">
              <w:rPr>
                <w:rFonts w:ascii="Arial" w:hAnsi="Arial" w:cs="Arial"/>
              </w:rPr>
              <w:t>I am</w:t>
            </w:r>
            <w:r w:rsidRPr="00932788">
              <w:rPr>
                <w:rFonts w:ascii="Arial" w:hAnsi="Arial" w:cs="Arial"/>
              </w:rPr>
              <w:t xml:space="preserve"> automatically disqualified fr</w:t>
            </w:r>
            <w:r w:rsidR="002F4EA5" w:rsidRPr="00932788">
              <w:rPr>
                <w:rFonts w:ascii="Arial" w:hAnsi="Arial" w:cs="Arial"/>
              </w:rPr>
              <w:t>om managing corporations if I</w:t>
            </w:r>
            <w:r w:rsidRPr="00932788">
              <w:rPr>
                <w:rFonts w:ascii="Arial" w:hAnsi="Arial" w:cs="Arial"/>
              </w:rPr>
              <w:t>:</w:t>
            </w:r>
          </w:p>
          <w:p w14:paraId="6D0CA9AC" w14:textId="595C93D2" w:rsidR="00B26AE9" w:rsidRPr="00E62C25" w:rsidRDefault="00B26AE9" w:rsidP="00E62C25">
            <w:pPr>
              <w:pStyle w:val="Bullet1-smallerspacing"/>
              <w:numPr>
                <w:ilvl w:val="0"/>
                <w:numId w:val="30"/>
              </w:numPr>
              <w:ind w:right="396"/>
              <w:jc w:val="both"/>
              <w:rPr>
                <w:rFonts w:ascii="Arial" w:hAnsi="Arial" w:cs="Arial"/>
                <w:sz w:val="22"/>
                <w:szCs w:val="22"/>
              </w:rPr>
            </w:pPr>
            <w:r w:rsidRPr="00E62C25">
              <w:rPr>
                <w:rFonts w:ascii="Arial" w:hAnsi="Arial" w:cs="Arial"/>
                <w:sz w:val="22"/>
                <w:szCs w:val="22"/>
              </w:rPr>
              <w:t xml:space="preserve">have been convicted of an offence under the </w:t>
            </w:r>
            <w:r w:rsidR="00BD0463" w:rsidRPr="00E62C25">
              <w:rPr>
                <w:rFonts w:ascii="Arial" w:hAnsi="Arial" w:cs="Arial"/>
                <w:i/>
                <w:sz w:val="22"/>
                <w:szCs w:val="22"/>
              </w:rPr>
              <w:t>Corporations (Aboriginal and Torres Strait Islander) Act 2006</w:t>
            </w:r>
            <w:r w:rsidR="00BD0463" w:rsidRPr="00E62C25">
              <w:rPr>
                <w:rFonts w:ascii="Arial" w:hAnsi="Arial" w:cs="Arial"/>
                <w:sz w:val="22"/>
                <w:szCs w:val="22"/>
              </w:rPr>
              <w:t xml:space="preserve"> (CATSI Act)</w:t>
            </w:r>
            <w:r w:rsidRPr="00E62C25">
              <w:rPr>
                <w:rFonts w:ascii="Arial" w:hAnsi="Arial" w:cs="Arial"/>
                <w:sz w:val="22"/>
                <w:szCs w:val="22"/>
              </w:rPr>
              <w:t xml:space="preserve"> that is punishable b</w:t>
            </w:r>
            <w:r w:rsidR="00247D83" w:rsidRPr="00E62C25">
              <w:rPr>
                <w:rFonts w:ascii="Arial" w:hAnsi="Arial" w:cs="Arial"/>
                <w:sz w:val="22"/>
                <w:szCs w:val="22"/>
              </w:rPr>
              <w:t>y imprisonment for more than 12 </w:t>
            </w:r>
            <w:r w:rsidRPr="00E62C25">
              <w:rPr>
                <w:rFonts w:ascii="Arial" w:hAnsi="Arial" w:cs="Arial"/>
                <w:sz w:val="22"/>
                <w:szCs w:val="22"/>
              </w:rPr>
              <w:t>months</w:t>
            </w:r>
          </w:p>
          <w:p w14:paraId="19D626AB" w14:textId="77777777" w:rsidR="00B26AE9" w:rsidRPr="00E62C25" w:rsidRDefault="00B26AE9" w:rsidP="00E62C25">
            <w:pPr>
              <w:pStyle w:val="Bullet1-smallerspacing"/>
              <w:numPr>
                <w:ilvl w:val="0"/>
                <w:numId w:val="30"/>
              </w:numPr>
              <w:ind w:right="396"/>
              <w:jc w:val="both"/>
              <w:rPr>
                <w:rFonts w:ascii="Arial" w:hAnsi="Arial" w:cs="Arial"/>
                <w:sz w:val="22"/>
                <w:szCs w:val="22"/>
              </w:rPr>
            </w:pPr>
            <w:r w:rsidRPr="00E62C25">
              <w:rPr>
                <w:rFonts w:ascii="Arial" w:hAnsi="Arial" w:cs="Arial"/>
                <w:sz w:val="22"/>
                <w:szCs w:val="22"/>
              </w:rPr>
              <w:t>have been convicted of an offence involving dishonesty that is punishable by imprisonment for at least three months</w:t>
            </w:r>
          </w:p>
          <w:p w14:paraId="47963946" w14:textId="77777777" w:rsidR="00B26AE9" w:rsidRPr="00E62C25" w:rsidRDefault="00B26AE9" w:rsidP="00E62C25">
            <w:pPr>
              <w:pStyle w:val="Bullet1-smallerspacing"/>
              <w:numPr>
                <w:ilvl w:val="0"/>
                <w:numId w:val="30"/>
              </w:numPr>
              <w:ind w:right="396"/>
              <w:jc w:val="both"/>
              <w:rPr>
                <w:rFonts w:ascii="Arial" w:hAnsi="Arial" w:cs="Arial"/>
                <w:sz w:val="22"/>
                <w:szCs w:val="22"/>
              </w:rPr>
            </w:pPr>
            <w:r w:rsidRPr="00E62C25">
              <w:rPr>
                <w:rFonts w:ascii="Arial" w:hAnsi="Arial" w:cs="Arial"/>
                <w:sz w:val="22"/>
                <w:szCs w:val="22"/>
              </w:rPr>
              <w:t>have been convicted of an offence against the law of a foreign country that is punishable by imprisonment for more than 12 months</w:t>
            </w:r>
          </w:p>
          <w:p w14:paraId="69201362" w14:textId="77777777" w:rsidR="00B26AE9" w:rsidRPr="00E62C25" w:rsidRDefault="00B26AE9" w:rsidP="00E62C25">
            <w:pPr>
              <w:pStyle w:val="Bullet1-smallerspacing"/>
              <w:numPr>
                <w:ilvl w:val="0"/>
                <w:numId w:val="30"/>
              </w:numPr>
              <w:ind w:right="396"/>
              <w:jc w:val="both"/>
              <w:rPr>
                <w:rFonts w:ascii="Arial" w:hAnsi="Arial" w:cs="Arial"/>
                <w:sz w:val="22"/>
                <w:szCs w:val="22"/>
              </w:rPr>
            </w:pPr>
            <w:r w:rsidRPr="00E62C25">
              <w:rPr>
                <w:rFonts w:ascii="Arial" w:hAnsi="Arial" w:cs="Arial"/>
                <w:sz w:val="22"/>
                <w:szCs w:val="22"/>
              </w:rPr>
              <w:t>a</w:t>
            </w:r>
            <w:r w:rsidR="004D7210" w:rsidRPr="00E62C25">
              <w:rPr>
                <w:rFonts w:ascii="Arial" w:hAnsi="Arial" w:cs="Arial"/>
                <w:sz w:val="22"/>
                <w:szCs w:val="22"/>
              </w:rPr>
              <w:t>m</w:t>
            </w:r>
            <w:r w:rsidRPr="00E62C25">
              <w:rPr>
                <w:rFonts w:ascii="Arial" w:hAnsi="Arial" w:cs="Arial"/>
                <w:sz w:val="22"/>
                <w:szCs w:val="22"/>
              </w:rPr>
              <w:t xml:space="preserve"> an undischarged bankrupt</w:t>
            </w:r>
          </w:p>
          <w:p w14:paraId="0E949875" w14:textId="77777777" w:rsidR="00B26AE9" w:rsidRPr="00E62C25" w:rsidRDefault="00B26AE9" w:rsidP="00E62C25">
            <w:pPr>
              <w:pStyle w:val="Bullet1-smallerspacing"/>
              <w:numPr>
                <w:ilvl w:val="0"/>
                <w:numId w:val="30"/>
              </w:numPr>
              <w:ind w:right="396"/>
              <w:jc w:val="both"/>
              <w:rPr>
                <w:rFonts w:ascii="Arial" w:hAnsi="Arial" w:cs="Arial"/>
                <w:sz w:val="22"/>
                <w:szCs w:val="22"/>
              </w:rPr>
            </w:pPr>
            <w:r w:rsidRPr="00E62C25">
              <w:rPr>
                <w:rFonts w:ascii="Arial" w:hAnsi="Arial" w:cs="Arial"/>
                <w:sz w:val="22"/>
                <w:szCs w:val="22"/>
              </w:rPr>
              <w:t>have signed a personal insolvency agreement and have not kept to the agreement</w:t>
            </w:r>
          </w:p>
          <w:p w14:paraId="75A96BA9" w14:textId="77777777" w:rsidR="002F4EA5" w:rsidRPr="00E62C25" w:rsidRDefault="00B26AE9" w:rsidP="00E62C25">
            <w:pPr>
              <w:pStyle w:val="Bullet1-smallerspacing"/>
              <w:numPr>
                <w:ilvl w:val="0"/>
                <w:numId w:val="30"/>
              </w:numPr>
              <w:ind w:right="396"/>
              <w:jc w:val="both"/>
              <w:rPr>
                <w:rFonts w:ascii="Arial" w:hAnsi="Arial" w:cs="Arial"/>
                <w:sz w:val="22"/>
                <w:szCs w:val="22"/>
              </w:rPr>
            </w:pPr>
            <w:r w:rsidRPr="00E62C25">
              <w:rPr>
                <w:rFonts w:ascii="Arial" w:hAnsi="Arial" w:cs="Arial"/>
                <w:sz w:val="22"/>
                <w:szCs w:val="22"/>
              </w:rPr>
              <w:t xml:space="preserve">have been disqualified under the </w:t>
            </w:r>
            <w:r w:rsidRPr="00E62C25">
              <w:rPr>
                <w:rFonts w:ascii="Arial" w:hAnsi="Arial" w:cs="Arial"/>
                <w:i/>
                <w:sz w:val="22"/>
                <w:szCs w:val="22"/>
              </w:rPr>
              <w:t>Corporations Act 2001</w:t>
            </w:r>
            <w:r w:rsidRPr="00E62C25">
              <w:rPr>
                <w:rFonts w:ascii="Arial" w:hAnsi="Arial" w:cs="Arial"/>
                <w:sz w:val="22"/>
                <w:szCs w:val="22"/>
              </w:rPr>
              <w:t xml:space="preserve"> from managing corporations</w:t>
            </w:r>
            <w:r w:rsidR="00BD0463" w:rsidRPr="00E62C25">
              <w:rPr>
                <w:rFonts w:ascii="Arial" w:hAnsi="Arial" w:cs="Arial"/>
                <w:sz w:val="22"/>
                <w:szCs w:val="22"/>
              </w:rPr>
              <w:t>,</w:t>
            </w:r>
          </w:p>
          <w:p w14:paraId="7F942435" w14:textId="77777777" w:rsidR="00B26AE9" w:rsidRPr="00932788" w:rsidRDefault="002F4EA5" w:rsidP="00E62C25">
            <w:pPr>
              <w:jc w:val="both"/>
              <w:rPr>
                <w:rFonts w:ascii="Arial" w:hAnsi="Arial" w:cs="Arial"/>
              </w:rPr>
            </w:pPr>
            <w:r w:rsidRPr="00932788">
              <w:rPr>
                <w:rFonts w:ascii="Arial" w:hAnsi="Arial" w:cs="Arial"/>
              </w:rPr>
              <w:t>and I will notify the corporation if any of the above events occur after my appointment.</w:t>
            </w:r>
            <w:r w:rsidR="00B26AE9" w:rsidRPr="00932788">
              <w:rPr>
                <w:rFonts w:ascii="Arial" w:hAnsi="Arial" w:cs="Arial"/>
              </w:rPr>
              <w:t xml:space="preserve"> </w:t>
            </w:r>
          </w:p>
        </w:tc>
      </w:tr>
      <w:tr w:rsidR="00EB6BC4" w:rsidRPr="00453712" w14:paraId="37396C05" w14:textId="77777777" w:rsidTr="006355DD">
        <w:trPr>
          <w:gridAfter w:val="1"/>
          <w:wAfter w:w="108" w:type="dxa"/>
        </w:trPr>
        <w:tc>
          <w:tcPr>
            <w:tcW w:w="1951" w:type="dxa"/>
            <w:shd w:val="clear" w:color="auto" w:fill="auto"/>
          </w:tcPr>
          <w:p w14:paraId="72E5B0F0" w14:textId="07001895" w:rsidR="00B26AE9" w:rsidRPr="00453712" w:rsidRDefault="00B26AE9" w:rsidP="00073DF1">
            <w:pPr>
              <w:rPr>
                <w:rFonts w:ascii="Arial" w:hAnsi="Arial" w:cs="Arial"/>
                <w:sz w:val="22"/>
                <w:szCs w:val="22"/>
              </w:rPr>
            </w:pPr>
            <w:r w:rsidRPr="00453712">
              <w:rPr>
                <w:rFonts w:ascii="Arial" w:hAnsi="Arial" w:cs="Arial"/>
                <w:sz w:val="22"/>
                <w:szCs w:val="22"/>
              </w:rPr>
              <w:t>Signature of person</w:t>
            </w:r>
          </w:p>
        </w:tc>
        <w:tc>
          <w:tcPr>
            <w:tcW w:w="5103" w:type="dxa"/>
            <w:tcBorders>
              <w:bottom w:val="dotted" w:sz="4" w:space="0" w:color="auto"/>
            </w:tcBorders>
            <w:shd w:val="clear" w:color="auto" w:fill="auto"/>
          </w:tcPr>
          <w:p w14:paraId="70C1E37E" w14:textId="77777777" w:rsidR="00B26AE9" w:rsidRPr="00453712" w:rsidRDefault="00B26AE9" w:rsidP="00073DF1">
            <w:pPr>
              <w:rPr>
                <w:rFonts w:ascii="Arial" w:hAnsi="Arial" w:cs="Arial"/>
                <w:sz w:val="22"/>
                <w:szCs w:val="22"/>
              </w:rPr>
            </w:pPr>
          </w:p>
        </w:tc>
        <w:tc>
          <w:tcPr>
            <w:tcW w:w="2410" w:type="dxa"/>
            <w:shd w:val="clear" w:color="auto" w:fill="auto"/>
          </w:tcPr>
          <w:p w14:paraId="59413FCC" w14:textId="77777777" w:rsidR="00B26AE9" w:rsidRPr="00453712" w:rsidRDefault="00B26AE9" w:rsidP="00073DF1">
            <w:pPr>
              <w:rPr>
                <w:rFonts w:ascii="Arial" w:hAnsi="Arial" w:cs="Arial"/>
                <w:sz w:val="22"/>
                <w:szCs w:val="22"/>
              </w:rPr>
            </w:pPr>
          </w:p>
        </w:tc>
      </w:tr>
      <w:tr w:rsidR="00EB6BC4" w:rsidRPr="00453712" w14:paraId="7087F341" w14:textId="77777777" w:rsidTr="006355DD">
        <w:trPr>
          <w:gridAfter w:val="1"/>
          <w:wAfter w:w="108" w:type="dxa"/>
        </w:trPr>
        <w:tc>
          <w:tcPr>
            <w:tcW w:w="1951" w:type="dxa"/>
            <w:shd w:val="clear" w:color="auto" w:fill="auto"/>
          </w:tcPr>
          <w:p w14:paraId="30F1DFC6" w14:textId="12E98054" w:rsidR="00B26AE9" w:rsidRPr="00453712" w:rsidRDefault="00B26AE9" w:rsidP="00073DF1">
            <w:pPr>
              <w:rPr>
                <w:rFonts w:ascii="Arial" w:hAnsi="Arial" w:cs="Arial"/>
                <w:sz w:val="22"/>
                <w:szCs w:val="22"/>
              </w:rPr>
            </w:pPr>
            <w:r w:rsidRPr="00453712">
              <w:rPr>
                <w:rFonts w:ascii="Arial" w:hAnsi="Arial" w:cs="Arial"/>
                <w:sz w:val="22"/>
                <w:szCs w:val="22"/>
              </w:rPr>
              <w:t>Date</w:t>
            </w:r>
          </w:p>
        </w:tc>
        <w:tc>
          <w:tcPr>
            <w:tcW w:w="5103" w:type="dxa"/>
            <w:tcBorders>
              <w:top w:val="dotted" w:sz="4" w:space="0" w:color="auto"/>
              <w:bottom w:val="dotted" w:sz="4" w:space="0" w:color="auto"/>
            </w:tcBorders>
            <w:shd w:val="clear" w:color="auto" w:fill="auto"/>
          </w:tcPr>
          <w:p w14:paraId="4A226E3E" w14:textId="4F9FBE99" w:rsidR="00B26AE9" w:rsidRPr="00453712" w:rsidRDefault="00B26AE9" w:rsidP="00073DF1">
            <w:pPr>
              <w:rPr>
                <w:rFonts w:ascii="Arial" w:hAnsi="Arial" w:cs="Arial"/>
                <w:sz w:val="22"/>
                <w:szCs w:val="22"/>
              </w:rPr>
            </w:pPr>
          </w:p>
        </w:tc>
        <w:tc>
          <w:tcPr>
            <w:tcW w:w="2410" w:type="dxa"/>
            <w:shd w:val="clear" w:color="auto" w:fill="auto"/>
          </w:tcPr>
          <w:p w14:paraId="25EC2D06" w14:textId="77777777" w:rsidR="00B26AE9" w:rsidRPr="00453712" w:rsidRDefault="00B26AE9" w:rsidP="00073DF1">
            <w:pPr>
              <w:rPr>
                <w:rFonts w:ascii="Arial" w:hAnsi="Arial" w:cs="Arial"/>
                <w:sz w:val="22"/>
                <w:szCs w:val="22"/>
              </w:rPr>
            </w:pPr>
          </w:p>
        </w:tc>
      </w:tr>
    </w:tbl>
    <w:p w14:paraId="2A8BE7AC" w14:textId="77777777" w:rsidR="00B26AE9" w:rsidRPr="00932788" w:rsidRDefault="002F4EA5" w:rsidP="00453712">
      <w:pPr>
        <w:pStyle w:val="note"/>
        <w:spacing w:before="240"/>
        <w:ind w:right="-482"/>
        <w:rPr>
          <w:rFonts w:ascii="Arial" w:hAnsi="Arial" w:cs="Arial"/>
        </w:rPr>
      </w:pPr>
      <w:r w:rsidRPr="00932788">
        <w:rPr>
          <w:rFonts w:ascii="Arial" w:hAnsi="Arial" w:cs="Arial"/>
        </w:rPr>
        <w:t>NOTE:</w:t>
      </w:r>
      <w:r w:rsidRPr="00932788">
        <w:rPr>
          <w:rFonts w:ascii="Arial" w:hAnsi="Arial" w:cs="Arial"/>
        </w:rPr>
        <w:tab/>
      </w:r>
      <w:r w:rsidR="00B26AE9" w:rsidRPr="00932788">
        <w:rPr>
          <w:rFonts w:ascii="Arial" w:hAnsi="Arial" w:cs="Arial"/>
        </w:rPr>
        <w:t>This form should be completed and given to the corporation before the person is appointed as a director—section 246-10(1) of the CATSI Act.</w:t>
      </w:r>
    </w:p>
    <w:p w14:paraId="0AE70E7E" w14:textId="6F3A6B6D" w:rsidR="009D21BB" w:rsidRPr="00932788" w:rsidRDefault="00BD0463" w:rsidP="00E62C25">
      <w:pPr>
        <w:pStyle w:val="note"/>
        <w:spacing w:before="120"/>
        <w:ind w:right="-482" w:firstLine="0"/>
        <w:rPr>
          <w:rFonts w:ascii="Arial" w:hAnsi="Arial" w:cs="Arial"/>
        </w:rPr>
      </w:pPr>
      <w:r w:rsidRPr="00932788">
        <w:rPr>
          <w:rFonts w:ascii="Arial" w:hAnsi="Arial" w:cs="Arial"/>
        </w:rPr>
        <w:t>The period of automatic disqualification is set out in sections 279-5 and 279-10 of the CATSI Act.</w:t>
      </w:r>
      <w:r w:rsidR="00E62C25" w:rsidRPr="00932788">
        <w:rPr>
          <w:rFonts w:ascii="Arial" w:hAnsi="Arial" w:cs="Arial"/>
        </w:rPr>
        <w:t xml:space="preserve"> </w:t>
      </w:r>
    </w:p>
    <w:sectPr w:rsidR="009D21BB" w:rsidRPr="00932788" w:rsidSect="00296B41">
      <w:footerReference w:type="even" r:id="rId14"/>
      <w:footerReference w:type="default" r:id="rId15"/>
      <w:headerReference w:type="firs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9E50" w14:textId="77777777" w:rsidR="002B1FF7" w:rsidRDefault="002B1FF7" w:rsidP="00CF2F57">
      <w:r>
        <w:t>io</w:t>
      </w:r>
    </w:p>
    <w:p w14:paraId="3561315D" w14:textId="77777777" w:rsidR="002B1FF7" w:rsidRDefault="002B1FF7" w:rsidP="00CF2F57"/>
  </w:endnote>
  <w:endnote w:type="continuationSeparator" w:id="0">
    <w:p w14:paraId="26213616" w14:textId="77777777" w:rsidR="002B1FF7" w:rsidRDefault="002B1FF7" w:rsidP="00CF2F57">
      <w:r>
        <w:t xml:space="preserve">’ </w:t>
      </w:r>
    </w:p>
    <w:p w14:paraId="6324A4F5" w14:textId="77777777" w:rsidR="002B1FF7" w:rsidRDefault="002B1FF7" w:rsidP="00CF2F57"/>
  </w:endnote>
  <w:endnote w:type="continuationNotice" w:id="1">
    <w:p w14:paraId="1DDF2529" w14:textId="77777777" w:rsidR="002B1FF7" w:rsidRDefault="002B1F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utch 823 BT">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451D" w14:textId="1A4968CB" w:rsidR="00E4463E" w:rsidRDefault="00E4463E" w:rsidP="00CF2F57">
    <w:r>
      <w:rPr>
        <w:rStyle w:val="PageNumber"/>
      </w:rPr>
      <w:fldChar w:fldCharType="begin"/>
    </w:r>
    <w:r>
      <w:rPr>
        <w:rStyle w:val="PageNumber"/>
      </w:rPr>
      <w:instrText xml:space="preserve"> PAGE </w:instrText>
    </w:r>
    <w:r>
      <w:rPr>
        <w:rStyle w:val="PageNumber"/>
      </w:rPr>
      <w:fldChar w:fldCharType="separate"/>
    </w:r>
    <w:r w:rsidR="006355DD">
      <w:rPr>
        <w:rStyle w:val="PageNumber"/>
        <w:noProof/>
      </w:rPr>
      <w:t>iv</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CAB7" w14:textId="77777777" w:rsidR="00E4463E" w:rsidRDefault="00E4463E" w:rsidP="00CF2F57">
    <w:r>
      <w:t>n its n</w:t>
    </w:r>
  </w:p>
  <w:p w14:paraId="69AFA399" w14:textId="77777777" w:rsidR="00E4463E" w:rsidRDefault="00E4463E" w:rsidP="00CF2F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A872" w14:textId="462E6DC1" w:rsidR="00E4463E" w:rsidRPr="00932788" w:rsidRDefault="00E4463E" w:rsidP="00D700BF">
    <w:pPr>
      <w:pBdr>
        <w:top w:val="single" w:sz="4" w:space="1" w:color="auto"/>
      </w:pBdr>
      <w:tabs>
        <w:tab w:val="right" w:pos="8364"/>
      </w:tabs>
      <w:rPr>
        <w:rFonts w:ascii="Arial" w:hAnsi="Arial" w:cs="Arial"/>
        <w:sz w:val="20"/>
      </w:rPr>
    </w:pPr>
    <w:r w:rsidRPr="00932788">
      <w:rPr>
        <w:rFonts w:ascii="Arial" w:hAnsi="Arial" w:cs="Arial"/>
        <w:sz w:val="20"/>
      </w:rPr>
      <w:t xml:space="preserve">The rule book </w:t>
    </w:r>
    <w:r w:rsidR="00A86431" w:rsidRPr="00932788">
      <w:rPr>
        <w:rFonts w:ascii="Arial" w:hAnsi="Arial" w:cs="Arial"/>
        <w:sz w:val="20"/>
      </w:rPr>
      <w:t xml:space="preserve">of </w:t>
    </w:r>
    <w:r w:rsidR="00932788" w:rsidRPr="00932788">
      <w:rPr>
        <w:rFonts w:ascii="Arial" w:hAnsi="Arial" w:cs="Arial"/>
        <w:sz w:val="20"/>
      </w:rPr>
      <w:t>Mutitjulu Community Aboriginal</w:t>
    </w:r>
    <w:r w:rsidR="00A86431" w:rsidRPr="00932788">
      <w:rPr>
        <w:rFonts w:ascii="Arial" w:hAnsi="Arial" w:cs="Arial"/>
        <w:sz w:val="20"/>
      </w:rPr>
      <w:t xml:space="preserve"> Corporation (ICN </w:t>
    </w:r>
    <w:r w:rsidR="00932788" w:rsidRPr="00932788">
      <w:rPr>
        <w:rFonts w:ascii="Arial" w:hAnsi="Arial" w:cs="Arial"/>
        <w:sz w:val="20"/>
      </w:rPr>
      <w:t>4611</w:t>
    </w:r>
    <w:r w:rsidR="00A86431" w:rsidRPr="00932788">
      <w:rPr>
        <w:rFonts w:ascii="Arial" w:hAnsi="Arial" w:cs="Arial"/>
        <w:sz w:val="20"/>
      </w:rPr>
      <w:t>)</w:t>
    </w:r>
    <w:r w:rsidRPr="00932788">
      <w:rPr>
        <w:rFonts w:ascii="Arial" w:hAnsi="Arial" w:cs="Arial"/>
        <w:sz w:val="20"/>
      </w:rPr>
      <w:tab/>
      <w:t xml:space="preserve">page </w:t>
    </w:r>
    <w:r w:rsidRPr="00932788">
      <w:rPr>
        <w:rFonts w:ascii="Arial" w:hAnsi="Arial" w:cs="Arial"/>
        <w:sz w:val="20"/>
      </w:rPr>
      <w:fldChar w:fldCharType="begin"/>
    </w:r>
    <w:r w:rsidRPr="00932788">
      <w:rPr>
        <w:rFonts w:ascii="Arial" w:hAnsi="Arial" w:cs="Arial"/>
        <w:sz w:val="20"/>
      </w:rPr>
      <w:instrText xml:space="preserve"> PAGE   \* MERGEFORMAT </w:instrText>
    </w:r>
    <w:r w:rsidRPr="00932788">
      <w:rPr>
        <w:rFonts w:ascii="Arial" w:hAnsi="Arial" w:cs="Arial"/>
        <w:sz w:val="20"/>
      </w:rPr>
      <w:fldChar w:fldCharType="separate"/>
    </w:r>
    <w:r w:rsidR="00BD4F05" w:rsidRPr="00932788">
      <w:rPr>
        <w:rFonts w:ascii="Arial" w:hAnsi="Arial" w:cs="Arial"/>
        <w:noProof/>
        <w:sz w:val="20"/>
      </w:rPr>
      <w:t>25</w:t>
    </w:r>
    <w:r w:rsidRPr="00932788">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2443" w14:textId="77777777" w:rsidR="002B1FF7" w:rsidRDefault="002B1FF7" w:rsidP="00CF2F57">
      <w:proofErr w:type="spellStart"/>
      <w:r>
        <w:t>rp</w:t>
      </w:r>
      <w:proofErr w:type="spellEnd"/>
    </w:p>
    <w:p w14:paraId="6DA2D4CF" w14:textId="77777777" w:rsidR="002B1FF7" w:rsidRDefault="002B1FF7" w:rsidP="00CF2F57"/>
  </w:footnote>
  <w:footnote w:type="continuationSeparator" w:id="0">
    <w:p w14:paraId="7A822E22" w14:textId="77777777" w:rsidR="002B1FF7" w:rsidRDefault="002B1FF7" w:rsidP="00CF2F57"/>
  </w:footnote>
  <w:footnote w:type="continuationNotice" w:id="1">
    <w:p w14:paraId="3ECA0B66" w14:textId="77777777" w:rsidR="002B1FF7" w:rsidRDefault="002B1FF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82F9" w14:textId="77777777" w:rsidR="00A86431" w:rsidRDefault="00A86431" w:rsidP="00A86431">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E5A5" w14:textId="77777777" w:rsidR="00E4463E" w:rsidRDefault="00E4463E" w:rsidP="00CF2F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398"/>
    <w:multiLevelType w:val="hybridMultilevel"/>
    <w:tmpl w:val="76E6F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37304"/>
    <w:multiLevelType w:val="multilevel"/>
    <w:tmpl w:val="C62E5978"/>
    <w:styleLink w:val="bulletsusingalphabet"/>
    <w:lvl w:ilvl="0">
      <w:start w:val="1"/>
      <w:numFmt w:val="decimal"/>
      <w:lvlText w:val="%1."/>
      <w:lvlJc w:val="left"/>
      <w:pPr>
        <w:tabs>
          <w:tab w:val="num" w:pos="907"/>
        </w:tabs>
        <w:ind w:left="907" w:hanging="907"/>
      </w:pPr>
      <w:rPr>
        <w:rFonts w:hint="default"/>
      </w:rPr>
    </w:lvl>
    <w:lvl w:ilvl="1">
      <w:start w:val="1"/>
      <w:numFmt w:val="lowerLetter"/>
      <w:lvlText w:val="%2)"/>
      <w:lvlJc w:val="left"/>
      <w:pPr>
        <w:tabs>
          <w:tab w:val="num" w:pos="1474"/>
        </w:tabs>
        <w:ind w:left="1474" w:hanging="567"/>
      </w:pPr>
      <w:rPr>
        <w:rFonts w:hint="default"/>
      </w:rPr>
    </w:lvl>
    <w:lvl w:ilvl="2">
      <w:start w:val="1"/>
      <w:numFmt w:val="lowerRoman"/>
      <w:lvlText w:val="%3)"/>
      <w:lvlJc w:val="left"/>
      <w:pPr>
        <w:tabs>
          <w:tab w:val="num" w:pos="2041"/>
        </w:tabs>
        <w:ind w:left="2041" w:hanging="567"/>
      </w:pPr>
      <w:rPr>
        <w:rFonts w:hint="default"/>
      </w:rPr>
    </w:lvl>
    <w:lvl w:ilvl="3">
      <w:start w:val="1"/>
      <w:numFmt w:val="none"/>
      <w:suff w:val="nothing"/>
      <w:lvlText w:val=""/>
      <w:lvlJc w:val="left"/>
      <w:pPr>
        <w:ind w:left="0" w:firstLine="2041"/>
      </w:pPr>
      <w:rPr>
        <w:rFonts w:hint="default"/>
      </w:rPr>
    </w:lvl>
    <w:lvl w:ilvl="4">
      <w:start w:val="1"/>
      <w:numFmt w:val="none"/>
      <w:suff w:val="nothing"/>
      <w:lvlText w:val=""/>
      <w:lvlJc w:val="left"/>
      <w:pPr>
        <w:ind w:left="0" w:firstLine="2041"/>
      </w:pPr>
      <w:rPr>
        <w:rFonts w:hint="default"/>
      </w:rPr>
    </w:lvl>
    <w:lvl w:ilvl="5">
      <w:start w:val="1"/>
      <w:numFmt w:val="none"/>
      <w:suff w:val="nothing"/>
      <w:lvlText w:val=""/>
      <w:lvlJc w:val="left"/>
      <w:pPr>
        <w:ind w:left="2041" w:firstLine="0"/>
      </w:pPr>
      <w:rPr>
        <w:rFonts w:hint="default"/>
      </w:rPr>
    </w:lvl>
    <w:lvl w:ilvl="6">
      <w:start w:val="1"/>
      <w:numFmt w:val="none"/>
      <w:suff w:val="nothing"/>
      <w:lvlText w:val="%7"/>
      <w:lvlJc w:val="left"/>
      <w:pPr>
        <w:ind w:left="2041" w:firstLine="0"/>
      </w:pPr>
      <w:rPr>
        <w:rFonts w:hint="default"/>
      </w:rPr>
    </w:lvl>
    <w:lvl w:ilvl="7">
      <w:start w:val="1"/>
      <w:numFmt w:val="none"/>
      <w:suff w:val="nothing"/>
      <w:lvlText w:val="%8"/>
      <w:lvlJc w:val="left"/>
      <w:pPr>
        <w:ind w:left="2041" w:firstLine="0"/>
      </w:pPr>
      <w:rPr>
        <w:rFonts w:hint="default"/>
      </w:rPr>
    </w:lvl>
    <w:lvl w:ilvl="8">
      <w:start w:val="1"/>
      <w:numFmt w:val="none"/>
      <w:suff w:val="nothing"/>
      <w:lvlText w:val="%9"/>
      <w:lvlJc w:val="left"/>
      <w:pPr>
        <w:ind w:left="2041" w:firstLine="0"/>
      </w:pPr>
      <w:rPr>
        <w:rFonts w:hint="default"/>
      </w:rPr>
    </w:lvl>
  </w:abstractNum>
  <w:abstractNum w:abstractNumId="2" w15:restartNumberingAfterBreak="0">
    <w:nsid w:val="06855A05"/>
    <w:multiLevelType w:val="hybridMultilevel"/>
    <w:tmpl w:val="56183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406C2"/>
    <w:multiLevelType w:val="hybridMultilevel"/>
    <w:tmpl w:val="00F65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306875"/>
    <w:multiLevelType w:val="hybridMultilevel"/>
    <w:tmpl w:val="2AFC7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6F2D2D"/>
    <w:multiLevelType w:val="hybridMultilevel"/>
    <w:tmpl w:val="B6100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3314BD"/>
    <w:multiLevelType w:val="hybridMultilevel"/>
    <w:tmpl w:val="9FC0F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26C84"/>
    <w:multiLevelType w:val="hybridMultilevel"/>
    <w:tmpl w:val="62EA0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E818DB"/>
    <w:multiLevelType w:val="hybridMultilevel"/>
    <w:tmpl w:val="66DA5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A425B9"/>
    <w:multiLevelType w:val="hybridMultilevel"/>
    <w:tmpl w:val="5D7A8F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4784C7B"/>
    <w:multiLevelType w:val="hybridMultilevel"/>
    <w:tmpl w:val="9B8E0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D22BF4"/>
    <w:multiLevelType w:val="hybridMultilevel"/>
    <w:tmpl w:val="B05C3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B62567"/>
    <w:multiLevelType w:val="hybridMultilevel"/>
    <w:tmpl w:val="1AAED9F0"/>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3" w15:restartNumberingAfterBreak="0">
    <w:nsid w:val="3A68640E"/>
    <w:multiLevelType w:val="hybridMultilevel"/>
    <w:tmpl w:val="860CF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443684"/>
    <w:multiLevelType w:val="multilevel"/>
    <w:tmpl w:val="F4980FDC"/>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1143"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0263773"/>
    <w:multiLevelType w:val="hybridMultilevel"/>
    <w:tmpl w:val="B756D428"/>
    <w:lvl w:ilvl="0" w:tplc="2CE480FE">
      <w:start w:val="1"/>
      <w:numFmt w:val="bullet"/>
      <w:pStyle w:val="bullet-dots-level1"/>
      <w:lvlText w:val=""/>
      <w:lvlJc w:val="left"/>
      <w:pPr>
        <w:tabs>
          <w:tab w:val="num" w:pos="502"/>
        </w:tabs>
        <w:ind w:left="502" w:hanging="360"/>
      </w:pPr>
      <w:rPr>
        <w:rFonts w:ascii="Symbol" w:hAnsi="Symbol" w:hint="default"/>
        <w:b w:val="0"/>
        <w:bCs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3758B"/>
    <w:multiLevelType w:val="hybridMultilevel"/>
    <w:tmpl w:val="51602862"/>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7" w15:restartNumberingAfterBreak="0">
    <w:nsid w:val="472D4BCA"/>
    <w:multiLevelType w:val="hybridMultilevel"/>
    <w:tmpl w:val="269C7B72"/>
    <w:lvl w:ilvl="0" w:tplc="FFFFFFFF">
      <w:start w:val="1"/>
      <w:numFmt w:val="lowerLetter"/>
      <w:lvlText w:val="(%1)"/>
      <w:lvlJc w:val="left"/>
      <w:pPr>
        <w:ind w:left="720" w:hanging="360"/>
      </w:pPr>
      <w:rPr>
        <w:rFonts w:ascii="Arial" w:hAnsi="Arial" w:hint="default"/>
        <w:color w:val="auto"/>
        <w:sz w:val="20"/>
        <w:szCs w:val="22"/>
      </w:rPr>
    </w:lvl>
    <w:lvl w:ilvl="1" w:tplc="9342AE3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F66744"/>
    <w:multiLevelType w:val="hybridMultilevel"/>
    <w:tmpl w:val="B05C4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B5624F"/>
    <w:multiLevelType w:val="hybridMultilevel"/>
    <w:tmpl w:val="EB049B02"/>
    <w:lvl w:ilvl="0" w:tplc="28467714">
      <w:start w:val="1"/>
      <w:numFmt w:val="bullet"/>
      <w:pStyle w:val="tip-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674EE7"/>
    <w:multiLevelType w:val="hybridMultilevel"/>
    <w:tmpl w:val="E2463A9C"/>
    <w:lvl w:ilvl="0" w:tplc="2CE480FE">
      <w:start w:val="1"/>
      <w:numFmt w:val="bullet"/>
      <w:lvlText w:val=""/>
      <w:lvlJc w:val="left"/>
      <w:pPr>
        <w:tabs>
          <w:tab w:val="num" w:pos="720"/>
        </w:tabs>
        <w:ind w:left="720" w:hanging="360"/>
      </w:pPr>
      <w:rPr>
        <w:rFonts w:ascii="Symbol" w:hAnsi="Symbol" w:hint="default"/>
        <w:b w:val="0"/>
        <w:bCs w:val="0"/>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902644"/>
    <w:multiLevelType w:val="hybridMultilevel"/>
    <w:tmpl w:val="B7CA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894B0F"/>
    <w:multiLevelType w:val="hybridMultilevel"/>
    <w:tmpl w:val="63FC5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4722EF"/>
    <w:multiLevelType w:val="hybridMultilevel"/>
    <w:tmpl w:val="29560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790288"/>
    <w:multiLevelType w:val="hybridMultilevel"/>
    <w:tmpl w:val="A11E6500"/>
    <w:lvl w:ilvl="0" w:tplc="FFFFFFFF">
      <w:start w:val="1"/>
      <w:numFmt w:val="lowerLetter"/>
      <w:lvlText w:val="(%1)"/>
      <w:lvlJc w:val="left"/>
      <w:pPr>
        <w:ind w:left="720" w:hanging="360"/>
      </w:pPr>
      <w:rPr>
        <w:rFonts w:ascii="Arial" w:hAnsi="Arial" w:hint="default"/>
        <w:color w:val="auto"/>
        <w:sz w:val="20"/>
        <w:szCs w:val="22"/>
      </w:rPr>
    </w:lvl>
    <w:lvl w:ilvl="1" w:tplc="9342AE30">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B850C7"/>
    <w:multiLevelType w:val="hybridMultilevel"/>
    <w:tmpl w:val="497A2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F62CF9"/>
    <w:multiLevelType w:val="hybridMultilevel"/>
    <w:tmpl w:val="F47E3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C54EAD"/>
    <w:multiLevelType w:val="hybridMultilevel"/>
    <w:tmpl w:val="26A26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F70643"/>
    <w:multiLevelType w:val="hybridMultilevel"/>
    <w:tmpl w:val="57B65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133B46"/>
    <w:multiLevelType w:val="hybridMultilevel"/>
    <w:tmpl w:val="6074D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DA3284"/>
    <w:multiLevelType w:val="hybridMultilevel"/>
    <w:tmpl w:val="60FAC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B069AD"/>
    <w:multiLevelType w:val="hybridMultilevel"/>
    <w:tmpl w:val="C7EE8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DB7C8F"/>
    <w:multiLevelType w:val="hybridMultilevel"/>
    <w:tmpl w:val="0E22A6F0"/>
    <w:lvl w:ilvl="0" w:tplc="0C090001">
      <w:start w:val="1"/>
      <w:numFmt w:val="bullet"/>
      <w:lvlText w:val=""/>
      <w:lvlJc w:val="left"/>
      <w:pPr>
        <w:ind w:left="720" w:hanging="360"/>
      </w:pPr>
      <w:rPr>
        <w:rFonts w:ascii="Symbol" w:hAnsi="Symbol" w:hint="default"/>
      </w:rPr>
    </w:lvl>
    <w:lvl w:ilvl="1" w:tplc="E84C6CFC">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7828570">
    <w:abstractNumId w:val="19"/>
  </w:num>
  <w:num w:numId="2" w16cid:durableId="334384394">
    <w:abstractNumId w:val="20"/>
  </w:num>
  <w:num w:numId="3" w16cid:durableId="1631741093">
    <w:abstractNumId w:val="14"/>
  </w:num>
  <w:num w:numId="4" w16cid:durableId="206527837">
    <w:abstractNumId w:val="32"/>
  </w:num>
  <w:num w:numId="5" w16cid:durableId="1307469330">
    <w:abstractNumId w:val="28"/>
  </w:num>
  <w:num w:numId="6" w16cid:durableId="1693919340">
    <w:abstractNumId w:val="24"/>
  </w:num>
  <w:num w:numId="7" w16cid:durableId="973948762">
    <w:abstractNumId w:val="15"/>
  </w:num>
  <w:num w:numId="8" w16cid:durableId="971596927">
    <w:abstractNumId w:val="12"/>
  </w:num>
  <w:num w:numId="9" w16cid:durableId="1972400720">
    <w:abstractNumId w:val="17"/>
  </w:num>
  <w:num w:numId="10" w16cid:durableId="1201168838">
    <w:abstractNumId w:val="1"/>
  </w:num>
  <w:num w:numId="11" w16cid:durableId="1740518859">
    <w:abstractNumId w:val="29"/>
  </w:num>
  <w:num w:numId="12" w16cid:durableId="144510922">
    <w:abstractNumId w:val="21"/>
  </w:num>
  <w:num w:numId="13" w16cid:durableId="1951087044">
    <w:abstractNumId w:val="26"/>
  </w:num>
  <w:num w:numId="14" w16cid:durableId="424770321">
    <w:abstractNumId w:val="8"/>
  </w:num>
  <w:num w:numId="15" w16cid:durableId="29309128">
    <w:abstractNumId w:val="5"/>
  </w:num>
  <w:num w:numId="16" w16cid:durableId="1336884814">
    <w:abstractNumId w:val="27"/>
  </w:num>
  <w:num w:numId="17" w16cid:durableId="2009868080">
    <w:abstractNumId w:val="3"/>
  </w:num>
  <w:num w:numId="18" w16cid:durableId="949747768">
    <w:abstractNumId w:val="10"/>
  </w:num>
  <w:num w:numId="19" w16cid:durableId="1905215733">
    <w:abstractNumId w:val="7"/>
  </w:num>
  <w:num w:numId="20" w16cid:durableId="367025367">
    <w:abstractNumId w:val="30"/>
  </w:num>
  <w:num w:numId="21" w16cid:durableId="1902055578">
    <w:abstractNumId w:val="2"/>
  </w:num>
  <w:num w:numId="22" w16cid:durableId="2067489908">
    <w:abstractNumId w:val="0"/>
  </w:num>
  <w:num w:numId="23" w16cid:durableId="2108575738">
    <w:abstractNumId w:val="23"/>
  </w:num>
  <w:num w:numId="24" w16cid:durableId="404954009">
    <w:abstractNumId w:val="31"/>
  </w:num>
  <w:num w:numId="25" w16cid:durableId="448937165">
    <w:abstractNumId w:val="18"/>
  </w:num>
  <w:num w:numId="26" w16cid:durableId="5838763">
    <w:abstractNumId w:val="11"/>
  </w:num>
  <w:num w:numId="27" w16cid:durableId="280113518">
    <w:abstractNumId w:val="4"/>
  </w:num>
  <w:num w:numId="28" w16cid:durableId="2032417322">
    <w:abstractNumId w:val="6"/>
  </w:num>
  <w:num w:numId="29" w16cid:durableId="1891728860">
    <w:abstractNumId w:val="13"/>
  </w:num>
  <w:num w:numId="30" w16cid:durableId="1279022965">
    <w:abstractNumId w:val="22"/>
  </w:num>
  <w:num w:numId="31" w16cid:durableId="945699077">
    <w:abstractNumId w:val="9"/>
  </w:num>
  <w:num w:numId="32" w16cid:durableId="1478886441">
    <w:abstractNumId w:val="16"/>
  </w:num>
  <w:num w:numId="33" w16cid:durableId="33954757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3"/>
  <w:documentProtection w:formatting="1" w:enforcement="0"/>
  <w:styleLockTheme/>
  <w:styleLockQFSet/>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46-0994-0508, v. 2"/>
    <w:docVar w:name="ndGeneratedStampLocation" w:val="LastPage"/>
  </w:docVars>
  <w:rsids>
    <w:rsidRoot w:val="000C7EE4"/>
    <w:rsid w:val="0000095A"/>
    <w:rsid w:val="000017A8"/>
    <w:rsid w:val="000032EF"/>
    <w:rsid w:val="000049CC"/>
    <w:rsid w:val="00016D1C"/>
    <w:rsid w:val="00017B59"/>
    <w:rsid w:val="000201FE"/>
    <w:rsid w:val="00021EA1"/>
    <w:rsid w:val="00023374"/>
    <w:rsid w:val="00027E04"/>
    <w:rsid w:val="000349B1"/>
    <w:rsid w:val="000438E4"/>
    <w:rsid w:val="00044865"/>
    <w:rsid w:val="00045975"/>
    <w:rsid w:val="000506A6"/>
    <w:rsid w:val="000520A5"/>
    <w:rsid w:val="000573DF"/>
    <w:rsid w:val="00057BFD"/>
    <w:rsid w:val="0006406E"/>
    <w:rsid w:val="00064245"/>
    <w:rsid w:val="00064C2F"/>
    <w:rsid w:val="00071F48"/>
    <w:rsid w:val="00073DF1"/>
    <w:rsid w:val="00075A32"/>
    <w:rsid w:val="000766E0"/>
    <w:rsid w:val="000777A8"/>
    <w:rsid w:val="00084619"/>
    <w:rsid w:val="00085D7E"/>
    <w:rsid w:val="00094623"/>
    <w:rsid w:val="00096907"/>
    <w:rsid w:val="000A2848"/>
    <w:rsid w:val="000B0148"/>
    <w:rsid w:val="000B5D45"/>
    <w:rsid w:val="000C04DB"/>
    <w:rsid w:val="000C2102"/>
    <w:rsid w:val="000C654E"/>
    <w:rsid w:val="000C7EE4"/>
    <w:rsid w:val="000D3C95"/>
    <w:rsid w:val="000D6826"/>
    <w:rsid w:val="000D6A38"/>
    <w:rsid w:val="000D73E3"/>
    <w:rsid w:val="000D771D"/>
    <w:rsid w:val="000E3F99"/>
    <w:rsid w:val="000E532E"/>
    <w:rsid w:val="000E7854"/>
    <w:rsid w:val="000F565B"/>
    <w:rsid w:val="000F65EA"/>
    <w:rsid w:val="00106467"/>
    <w:rsid w:val="00107586"/>
    <w:rsid w:val="00110B17"/>
    <w:rsid w:val="00113346"/>
    <w:rsid w:val="001167F4"/>
    <w:rsid w:val="0012051E"/>
    <w:rsid w:val="001223E0"/>
    <w:rsid w:val="00127A6E"/>
    <w:rsid w:val="00131041"/>
    <w:rsid w:val="00142F5A"/>
    <w:rsid w:val="00143B53"/>
    <w:rsid w:val="00144E86"/>
    <w:rsid w:val="00145B8C"/>
    <w:rsid w:val="0014651C"/>
    <w:rsid w:val="0014655D"/>
    <w:rsid w:val="001500BC"/>
    <w:rsid w:val="00150FE0"/>
    <w:rsid w:val="00154B6F"/>
    <w:rsid w:val="00154FB9"/>
    <w:rsid w:val="00155C10"/>
    <w:rsid w:val="00156347"/>
    <w:rsid w:val="00160382"/>
    <w:rsid w:val="00161F68"/>
    <w:rsid w:val="001675CF"/>
    <w:rsid w:val="001729B1"/>
    <w:rsid w:val="00176590"/>
    <w:rsid w:val="00181892"/>
    <w:rsid w:val="001823E9"/>
    <w:rsid w:val="00182BAC"/>
    <w:rsid w:val="00182EF6"/>
    <w:rsid w:val="001832DC"/>
    <w:rsid w:val="00183CFE"/>
    <w:rsid w:val="00184113"/>
    <w:rsid w:val="001925B7"/>
    <w:rsid w:val="00192B17"/>
    <w:rsid w:val="00193F24"/>
    <w:rsid w:val="00197BEB"/>
    <w:rsid w:val="00197F11"/>
    <w:rsid w:val="001A2C06"/>
    <w:rsid w:val="001A2DAA"/>
    <w:rsid w:val="001A528B"/>
    <w:rsid w:val="001B32BB"/>
    <w:rsid w:val="001B7B36"/>
    <w:rsid w:val="001C00FA"/>
    <w:rsid w:val="001C22F7"/>
    <w:rsid w:val="001C40A5"/>
    <w:rsid w:val="001C54E1"/>
    <w:rsid w:val="001C5BA2"/>
    <w:rsid w:val="001C6A83"/>
    <w:rsid w:val="001D09CC"/>
    <w:rsid w:val="001D137D"/>
    <w:rsid w:val="001D2378"/>
    <w:rsid w:val="001D31B0"/>
    <w:rsid w:val="001D3DA0"/>
    <w:rsid w:val="001D6E77"/>
    <w:rsid w:val="001E0467"/>
    <w:rsid w:val="001E2D3D"/>
    <w:rsid w:val="001E663B"/>
    <w:rsid w:val="001F32A1"/>
    <w:rsid w:val="001F5949"/>
    <w:rsid w:val="002016CF"/>
    <w:rsid w:val="002064BC"/>
    <w:rsid w:val="00207632"/>
    <w:rsid w:val="002111F3"/>
    <w:rsid w:val="00212FDF"/>
    <w:rsid w:val="00213F38"/>
    <w:rsid w:val="0021636C"/>
    <w:rsid w:val="00226F85"/>
    <w:rsid w:val="00226F99"/>
    <w:rsid w:val="00227682"/>
    <w:rsid w:val="00231432"/>
    <w:rsid w:val="00237FB3"/>
    <w:rsid w:val="00240142"/>
    <w:rsid w:val="00240DAF"/>
    <w:rsid w:val="00246404"/>
    <w:rsid w:val="00247D83"/>
    <w:rsid w:val="0025062A"/>
    <w:rsid w:val="00252FD6"/>
    <w:rsid w:val="002544C2"/>
    <w:rsid w:val="00256062"/>
    <w:rsid w:val="0026284B"/>
    <w:rsid w:val="00263730"/>
    <w:rsid w:val="00263924"/>
    <w:rsid w:val="00266861"/>
    <w:rsid w:val="002703BB"/>
    <w:rsid w:val="002724B6"/>
    <w:rsid w:val="00272E09"/>
    <w:rsid w:val="00275F5E"/>
    <w:rsid w:val="00286689"/>
    <w:rsid w:val="002869E0"/>
    <w:rsid w:val="00287669"/>
    <w:rsid w:val="002910DE"/>
    <w:rsid w:val="00294FD2"/>
    <w:rsid w:val="00296B41"/>
    <w:rsid w:val="002A2955"/>
    <w:rsid w:val="002A3713"/>
    <w:rsid w:val="002B08DF"/>
    <w:rsid w:val="002B15F7"/>
    <w:rsid w:val="002B1FF7"/>
    <w:rsid w:val="002B359B"/>
    <w:rsid w:val="002B5960"/>
    <w:rsid w:val="002D04F9"/>
    <w:rsid w:val="002D2AD7"/>
    <w:rsid w:val="002D3A71"/>
    <w:rsid w:val="002D6D02"/>
    <w:rsid w:val="002E1805"/>
    <w:rsid w:val="002E1874"/>
    <w:rsid w:val="002E2A73"/>
    <w:rsid w:val="002E564F"/>
    <w:rsid w:val="002F0E98"/>
    <w:rsid w:val="002F23D6"/>
    <w:rsid w:val="002F2478"/>
    <w:rsid w:val="002F25AA"/>
    <w:rsid w:val="002F3334"/>
    <w:rsid w:val="002F4EA5"/>
    <w:rsid w:val="002F523E"/>
    <w:rsid w:val="002F5983"/>
    <w:rsid w:val="002F5A26"/>
    <w:rsid w:val="00303C57"/>
    <w:rsid w:val="00304E4B"/>
    <w:rsid w:val="00306DEE"/>
    <w:rsid w:val="00306E97"/>
    <w:rsid w:val="00307DF6"/>
    <w:rsid w:val="00314923"/>
    <w:rsid w:val="00314BFA"/>
    <w:rsid w:val="00314D1D"/>
    <w:rsid w:val="00314D57"/>
    <w:rsid w:val="00315F3A"/>
    <w:rsid w:val="00320E72"/>
    <w:rsid w:val="00323BC6"/>
    <w:rsid w:val="00325C48"/>
    <w:rsid w:val="003276D1"/>
    <w:rsid w:val="00332EDA"/>
    <w:rsid w:val="00332FD3"/>
    <w:rsid w:val="00337BAC"/>
    <w:rsid w:val="00341B7A"/>
    <w:rsid w:val="003522A0"/>
    <w:rsid w:val="00353C3A"/>
    <w:rsid w:val="00363BBB"/>
    <w:rsid w:val="00365BFF"/>
    <w:rsid w:val="003671AF"/>
    <w:rsid w:val="00372AB9"/>
    <w:rsid w:val="003733EB"/>
    <w:rsid w:val="003763B9"/>
    <w:rsid w:val="0037740A"/>
    <w:rsid w:val="00381152"/>
    <w:rsid w:val="003845FC"/>
    <w:rsid w:val="00387EC5"/>
    <w:rsid w:val="00391187"/>
    <w:rsid w:val="00394A8C"/>
    <w:rsid w:val="00395141"/>
    <w:rsid w:val="003A09F3"/>
    <w:rsid w:val="003A2E3E"/>
    <w:rsid w:val="003B76FD"/>
    <w:rsid w:val="003C3856"/>
    <w:rsid w:val="003D30FC"/>
    <w:rsid w:val="003D324A"/>
    <w:rsid w:val="003D4555"/>
    <w:rsid w:val="003D5B45"/>
    <w:rsid w:val="003D6228"/>
    <w:rsid w:val="003D6C9C"/>
    <w:rsid w:val="003E06C0"/>
    <w:rsid w:val="003E2705"/>
    <w:rsid w:val="003E2AD5"/>
    <w:rsid w:val="003E3EC2"/>
    <w:rsid w:val="003E6A28"/>
    <w:rsid w:val="003F01EE"/>
    <w:rsid w:val="003F0560"/>
    <w:rsid w:val="003F7578"/>
    <w:rsid w:val="004023E8"/>
    <w:rsid w:val="00407043"/>
    <w:rsid w:val="00410E44"/>
    <w:rsid w:val="0041380B"/>
    <w:rsid w:val="00415FF2"/>
    <w:rsid w:val="00416334"/>
    <w:rsid w:val="00417173"/>
    <w:rsid w:val="004233E5"/>
    <w:rsid w:val="00424E0A"/>
    <w:rsid w:val="00425E65"/>
    <w:rsid w:val="004270CC"/>
    <w:rsid w:val="0043085E"/>
    <w:rsid w:val="00433777"/>
    <w:rsid w:val="00436888"/>
    <w:rsid w:val="004373F0"/>
    <w:rsid w:val="004376D9"/>
    <w:rsid w:val="00442341"/>
    <w:rsid w:val="00443BE5"/>
    <w:rsid w:val="00444A93"/>
    <w:rsid w:val="00450DC3"/>
    <w:rsid w:val="00450E5F"/>
    <w:rsid w:val="00453712"/>
    <w:rsid w:val="00453B61"/>
    <w:rsid w:val="00455E2A"/>
    <w:rsid w:val="0045789F"/>
    <w:rsid w:val="004621A8"/>
    <w:rsid w:val="00462FF0"/>
    <w:rsid w:val="00463D4C"/>
    <w:rsid w:val="00465D94"/>
    <w:rsid w:val="00471A6B"/>
    <w:rsid w:val="00476D52"/>
    <w:rsid w:val="00477E42"/>
    <w:rsid w:val="004808D1"/>
    <w:rsid w:val="00483057"/>
    <w:rsid w:val="00485046"/>
    <w:rsid w:val="004854A7"/>
    <w:rsid w:val="004867C2"/>
    <w:rsid w:val="00490C54"/>
    <w:rsid w:val="00490D64"/>
    <w:rsid w:val="004923B9"/>
    <w:rsid w:val="00492CD9"/>
    <w:rsid w:val="004937A3"/>
    <w:rsid w:val="00493BE8"/>
    <w:rsid w:val="0049407C"/>
    <w:rsid w:val="00495A63"/>
    <w:rsid w:val="00496758"/>
    <w:rsid w:val="004A225B"/>
    <w:rsid w:val="004A4F00"/>
    <w:rsid w:val="004A5285"/>
    <w:rsid w:val="004B0E08"/>
    <w:rsid w:val="004B2E09"/>
    <w:rsid w:val="004B396C"/>
    <w:rsid w:val="004B5780"/>
    <w:rsid w:val="004B77C9"/>
    <w:rsid w:val="004B7C2F"/>
    <w:rsid w:val="004D0998"/>
    <w:rsid w:val="004D7210"/>
    <w:rsid w:val="004E121F"/>
    <w:rsid w:val="004E1701"/>
    <w:rsid w:val="004E2F8D"/>
    <w:rsid w:val="004E5C45"/>
    <w:rsid w:val="004E6FA2"/>
    <w:rsid w:val="004E77A4"/>
    <w:rsid w:val="004F1149"/>
    <w:rsid w:val="004F12BB"/>
    <w:rsid w:val="004F436C"/>
    <w:rsid w:val="004F721A"/>
    <w:rsid w:val="005001D7"/>
    <w:rsid w:val="00503F70"/>
    <w:rsid w:val="00507C78"/>
    <w:rsid w:val="0051223F"/>
    <w:rsid w:val="00514192"/>
    <w:rsid w:val="005157DD"/>
    <w:rsid w:val="00526419"/>
    <w:rsid w:val="00526839"/>
    <w:rsid w:val="00526FCE"/>
    <w:rsid w:val="005361B5"/>
    <w:rsid w:val="0053728D"/>
    <w:rsid w:val="0055058E"/>
    <w:rsid w:val="00550756"/>
    <w:rsid w:val="00551645"/>
    <w:rsid w:val="00551BAE"/>
    <w:rsid w:val="005549CD"/>
    <w:rsid w:val="00555B48"/>
    <w:rsid w:val="00566ECC"/>
    <w:rsid w:val="005733F1"/>
    <w:rsid w:val="00574B03"/>
    <w:rsid w:val="00575E7F"/>
    <w:rsid w:val="005861E0"/>
    <w:rsid w:val="005876FF"/>
    <w:rsid w:val="00590C68"/>
    <w:rsid w:val="00592557"/>
    <w:rsid w:val="0059564C"/>
    <w:rsid w:val="005A02B3"/>
    <w:rsid w:val="005A4136"/>
    <w:rsid w:val="005A4AFD"/>
    <w:rsid w:val="005A62F0"/>
    <w:rsid w:val="005A6F40"/>
    <w:rsid w:val="005B11A6"/>
    <w:rsid w:val="005B1BBB"/>
    <w:rsid w:val="005B4E2D"/>
    <w:rsid w:val="005B5912"/>
    <w:rsid w:val="005C10BB"/>
    <w:rsid w:val="005C26A9"/>
    <w:rsid w:val="005C7182"/>
    <w:rsid w:val="005D0C7F"/>
    <w:rsid w:val="005D3A22"/>
    <w:rsid w:val="005D3AD1"/>
    <w:rsid w:val="005E3AAD"/>
    <w:rsid w:val="005E4DD4"/>
    <w:rsid w:val="005F03E2"/>
    <w:rsid w:val="005F3610"/>
    <w:rsid w:val="005F51AE"/>
    <w:rsid w:val="005F5E5C"/>
    <w:rsid w:val="0060289C"/>
    <w:rsid w:val="00603134"/>
    <w:rsid w:val="00603870"/>
    <w:rsid w:val="0060517B"/>
    <w:rsid w:val="00606334"/>
    <w:rsid w:val="00606409"/>
    <w:rsid w:val="00606CC1"/>
    <w:rsid w:val="0060718A"/>
    <w:rsid w:val="006103D1"/>
    <w:rsid w:val="0061205F"/>
    <w:rsid w:val="00614022"/>
    <w:rsid w:val="00614912"/>
    <w:rsid w:val="006152E0"/>
    <w:rsid w:val="00615C70"/>
    <w:rsid w:val="00632D6D"/>
    <w:rsid w:val="006334E2"/>
    <w:rsid w:val="00633905"/>
    <w:rsid w:val="006355DD"/>
    <w:rsid w:val="00637786"/>
    <w:rsid w:val="0063792F"/>
    <w:rsid w:val="00640286"/>
    <w:rsid w:val="0064038A"/>
    <w:rsid w:val="00645560"/>
    <w:rsid w:val="0065086B"/>
    <w:rsid w:val="00652A18"/>
    <w:rsid w:val="0065344E"/>
    <w:rsid w:val="0065348C"/>
    <w:rsid w:val="006556B5"/>
    <w:rsid w:val="006557E9"/>
    <w:rsid w:val="00662885"/>
    <w:rsid w:val="006643C2"/>
    <w:rsid w:val="00665BA7"/>
    <w:rsid w:val="006679FE"/>
    <w:rsid w:val="006717A3"/>
    <w:rsid w:val="00672C8E"/>
    <w:rsid w:val="00673245"/>
    <w:rsid w:val="00676423"/>
    <w:rsid w:val="00681622"/>
    <w:rsid w:val="006828F7"/>
    <w:rsid w:val="00685662"/>
    <w:rsid w:val="00686EB9"/>
    <w:rsid w:val="00691344"/>
    <w:rsid w:val="00692802"/>
    <w:rsid w:val="0069504F"/>
    <w:rsid w:val="00695756"/>
    <w:rsid w:val="006970E2"/>
    <w:rsid w:val="006A1281"/>
    <w:rsid w:val="006B0FC7"/>
    <w:rsid w:val="006B2DD9"/>
    <w:rsid w:val="006B399E"/>
    <w:rsid w:val="006B3D89"/>
    <w:rsid w:val="006B6D53"/>
    <w:rsid w:val="006B7F00"/>
    <w:rsid w:val="006C1138"/>
    <w:rsid w:val="006C28E4"/>
    <w:rsid w:val="006C2CB8"/>
    <w:rsid w:val="006C367E"/>
    <w:rsid w:val="006C3A6D"/>
    <w:rsid w:val="006C6DB2"/>
    <w:rsid w:val="006C6E26"/>
    <w:rsid w:val="006C744F"/>
    <w:rsid w:val="006D23B3"/>
    <w:rsid w:val="006D5343"/>
    <w:rsid w:val="006E1DF6"/>
    <w:rsid w:val="006E2785"/>
    <w:rsid w:val="006E50D3"/>
    <w:rsid w:val="006F3876"/>
    <w:rsid w:val="00712C6E"/>
    <w:rsid w:val="00712C7C"/>
    <w:rsid w:val="00715F4C"/>
    <w:rsid w:val="00720C92"/>
    <w:rsid w:val="00720DAD"/>
    <w:rsid w:val="007220EC"/>
    <w:rsid w:val="0072221E"/>
    <w:rsid w:val="0072265F"/>
    <w:rsid w:val="00730949"/>
    <w:rsid w:val="0073184D"/>
    <w:rsid w:val="00731921"/>
    <w:rsid w:val="00732ADE"/>
    <w:rsid w:val="00732FBE"/>
    <w:rsid w:val="007343CA"/>
    <w:rsid w:val="007352F5"/>
    <w:rsid w:val="0074135D"/>
    <w:rsid w:val="00743442"/>
    <w:rsid w:val="0074605B"/>
    <w:rsid w:val="0074656B"/>
    <w:rsid w:val="007470F8"/>
    <w:rsid w:val="00747685"/>
    <w:rsid w:val="00752F61"/>
    <w:rsid w:val="00754E11"/>
    <w:rsid w:val="00756AAB"/>
    <w:rsid w:val="00757DE4"/>
    <w:rsid w:val="00760377"/>
    <w:rsid w:val="00770583"/>
    <w:rsid w:val="007707D4"/>
    <w:rsid w:val="007709A7"/>
    <w:rsid w:val="007730B9"/>
    <w:rsid w:val="00774403"/>
    <w:rsid w:val="007747C8"/>
    <w:rsid w:val="007751CE"/>
    <w:rsid w:val="00776062"/>
    <w:rsid w:val="0078153C"/>
    <w:rsid w:val="0078483E"/>
    <w:rsid w:val="00785CE6"/>
    <w:rsid w:val="00794FC1"/>
    <w:rsid w:val="007A583B"/>
    <w:rsid w:val="007A7359"/>
    <w:rsid w:val="007B00BE"/>
    <w:rsid w:val="007B111B"/>
    <w:rsid w:val="007B4D62"/>
    <w:rsid w:val="007B59D3"/>
    <w:rsid w:val="007B5C05"/>
    <w:rsid w:val="007B5E79"/>
    <w:rsid w:val="007B7980"/>
    <w:rsid w:val="007C39D8"/>
    <w:rsid w:val="007C3B26"/>
    <w:rsid w:val="007C3B28"/>
    <w:rsid w:val="007C6921"/>
    <w:rsid w:val="007C6A4F"/>
    <w:rsid w:val="007D21F1"/>
    <w:rsid w:val="007D6F02"/>
    <w:rsid w:val="007D7FF2"/>
    <w:rsid w:val="007E24FA"/>
    <w:rsid w:val="007E2BD3"/>
    <w:rsid w:val="007E4AA4"/>
    <w:rsid w:val="007F5878"/>
    <w:rsid w:val="00802402"/>
    <w:rsid w:val="00803A2B"/>
    <w:rsid w:val="00806A50"/>
    <w:rsid w:val="00815B2E"/>
    <w:rsid w:val="008203CF"/>
    <w:rsid w:val="008262CE"/>
    <w:rsid w:val="008270D1"/>
    <w:rsid w:val="00827AFF"/>
    <w:rsid w:val="00830D56"/>
    <w:rsid w:val="00840C61"/>
    <w:rsid w:val="00844F03"/>
    <w:rsid w:val="008478CB"/>
    <w:rsid w:val="00847E20"/>
    <w:rsid w:val="0085012E"/>
    <w:rsid w:val="00851837"/>
    <w:rsid w:val="00852C2C"/>
    <w:rsid w:val="008544F7"/>
    <w:rsid w:val="008551AD"/>
    <w:rsid w:val="00856FFF"/>
    <w:rsid w:val="00857B3E"/>
    <w:rsid w:val="00861CD6"/>
    <w:rsid w:val="008632E5"/>
    <w:rsid w:val="00865A72"/>
    <w:rsid w:val="00865DB1"/>
    <w:rsid w:val="00870A8F"/>
    <w:rsid w:val="00875A7E"/>
    <w:rsid w:val="0087695E"/>
    <w:rsid w:val="00876A54"/>
    <w:rsid w:val="00876D78"/>
    <w:rsid w:val="0088149A"/>
    <w:rsid w:val="008876C6"/>
    <w:rsid w:val="00891FE9"/>
    <w:rsid w:val="00894433"/>
    <w:rsid w:val="0089796A"/>
    <w:rsid w:val="008A0208"/>
    <w:rsid w:val="008A06A7"/>
    <w:rsid w:val="008A0886"/>
    <w:rsid w:val="008A08B7"/>
    <w:rsid w:val="008A5E42"/>
    <w:rsid w:val="008B0701"/>
    <w:rsid w:val="008B0F5C"/>
    <w:rsid w:val="008B1555"/>
    <w:rsid w:val="008B1D98"/>
    <w:rsid w:val="008B2D64"/>
    <w:rsid w:val="008B39F8"/>
    <w:rsid w:val="008B6048"/>
    <w:rsid w:val="008C2744"/>
    <w:rsid w:val="008D4074"/>
    <w:rsid w:val="008E07C1"/>
    <w:rsid w:val="008E0842"/>
    <w:rsid w:val="008E3695"/>
    <w:rsid w:val="008E3913"/>
    <w:rsid w:val="008E41BF"/>
    <w:rsid w:val="008E5701"/>
    <w:rsid w:val="008F03F8"/>
    <w:rsid w:val="008F219A"/>
    <w:rsid w:val="008F3918"/>
    <w:rsid w:val="008F59F3"/>
    <w:rsid w:val="008F6692"/>
    <w:rsid w:val="008F6FD7"/>
    <w:rsid w:val="00900882"/>
    <w:rsid w:val="00912F9A"/>
    <w:rsid w:val="009130E5"/>
    <w:rsid w:val="00914443"/>
    <w:rsid w:val="009151E5"/>
    <w:rsid w:val="00921B14"/>
    <w:rsid w:val="00923407"/>
    <w:rsid w:val="00924AA7"/>
    <w:rsid w:val="00930FAE"/>
    <w:rsid w:val="009323FE"/>
    <w:rsid w:val="00932788"/>
    <w:rsid w:val="0093338F"/>
    <w:rsid w:val="009336A4"/>
    <w:rsid w:val="00934637"/>
    <w:rsid w:val="00936C43"/>
    <w:rsid w:val="00941A7E"/>
    <w:rsid w:val="00941B22"/>
    <w:rsid w:val="00941B46"/>
    <w:rsid w:val="00945A34"/>
    <w:rsid w:val="00952090"/>
    <w:rsid w:val="00952D20"/>
    <w:rsid w:val="0095432E"/>
    <w:rsid w:val="00960411"/>
    <w:rsid w:val="00963DA2"/>
    <w:rsid w:val="00964853"/>
    <w:rsid w:val="00967497"/>
    <w:rsid w:val="00967520"/>
    <w:rsid w:val="00967AE9"/>
    <w:rsid w:val="00967BFE"/>
    <w:rsid w:val="00970904"/>
    <w:rsid w:val="0097147A"/>
    <w:rsid w:val="00972A2A"/>
    <w:rsid w:val="00973BA7"/>
    <w:rsid w:val="00977AF7"/>
    <w:rsid w:val="009822B7"/>
    <w:rsid w:val="009833BD"/>
    <w:rsid w:val="00985C79"/>
    <w:rsid w:val="00990BA2"/>
    <w:rsid w:val="00995129"/>
    <w:rsid w:val="009A4338"/>
    <w:rsid w:val="009A61CE"/>
    <w:rsid w:val="009A69A0"/>
    <w:rsid w:val="009A6AD9"/>
    <w:rsid w:val="009A6BD0"/>
    <w:rsid w:val="009B0827"/>
    <w:rsid w:val="009B0BB1"/>
    <w:rsid w:val="009B0F56"/>
    <w:rsid w:val="009B34CB"/>
    <w:rsid w:val="009C510B"/>
    <w:rsid w:val="009C54A1"/>
    <w:rsid w:val="009D1F63"/>
    <w:rsid w:val="009D21BB"/>
    <w:rsid w:val="009D306D"/>
    <w:rsid w:val="009D596D"/>
    <w:rsid w:val="009E232D"/>
    <w:rsid w:val="009E3C24"/>
    <w:rsid w:val="009E516A"/>
    <w:rsid w:val="009E672B"/>
    <w:rsid w:val="009F0F5C"/>
    <w:rsid w:val="009F3E4F"/>
    <w:rsid w:val="009F4DE7"/>
    <w:rsid w:val="009F6457"/>
    <w:rsid w:val="009F64E6"/>
    <w:rsid w:val="00A01D56"/>
    <w:rsid w:val="00A0254F"/>
    <w:rsid w:val="00A03257"/>
    <w:rsid w:val="00A039F6"/>
    <w:rsid w:val="00A050DF"/>
    <w:rsid w:val="00A06D90"/>
    <w:rsid w:val="00A13066"/>
    <w:rsid w:val="00A17BE2"/>
    <w:rsid w:val="00A20300"/>
    <w:rsid w:val="00A2244F"/>
    <w:rsid w:val="00A226FE"/>
    <w:rsid w:val="00A27EA2"/>
    <w:rsid w:val="00A3066A"/>
    <w:rsid w:val="00A30C00"/>
    <w:rsid w:val="00A35CA7"/>
    <w:rsid w:val="00A36B84"/>
    <w:rsid w:val="00A36E96"/>
    <w:rsid w:val="00A41938"/>
    <w:rsid w:val="00A42D5C"/>
    <w:rsid w:val="00A42F8E"/>
    <w:rsid w:val="00A45D9B"/>
    <w:rsid w:val="00A52655"/>
    <w:rsid w:val="00A5413F"/>
    <w:rsid w:val="00A61F76"/>
    <w:rsid w:val="00A6336E"/>
    <w:rsid w:val="00A6433E"/>
    <w:rsid w:val="00A649E0"/>
    <w:rsid w:val="00A679D0"/>
    <w:rsid w:val="00A768B6"/>
    <w:rsid w:val="00A76F3B"/>
    <w:rsid w:val="00A7709E"/>
    <w:rsid w:val="00A82395"/>
    <w:rsid w:val="00A8355F"/>
    <w:rsid w:val="00A85742"/>
    <w:rsid w:val="00A86431"/>
    <w:rsid w:val="00A96D45"/>
    <w:rsid w:val="00A96DA4"/>
    <w:rsid w:val="00AA0E5E"/>
    <w:rsid w:val="00AA10C0"/>
    <w:rsid w:val="00AA12BB"/>
    <w:rsid w:val="00AA643D"/>
    <w:rsid w:val="00AC0B85"/>
    <w:rsid w:val="00AC29B4"/>
    <w:rsid w:val="00AC2B22"/>
    <w:rsid w:val="00AC3337"/>
    <w:rsid w:val="00AC415A"/>
    <w:rsid w:val="00AC6E5A"/>
    <w:rsid w:val="00AD0EF2"/>
    <w:rsid w:val="00AD4259"/>
    <w:rsid w:val="00AE1222"/>
    <w:rsid w:val="00AE15D1"/>
    <w:rsid w:val="00AE1725"/>
    <w:rsid w:val="00AE45CA"/>
    <w:rsid w:val="00AE5878"/>
    <w:rsid w:val="00AE5BC9"/>
    <w:rsid w:val="00AF0428"/>
    <w:rsid w:val="00AF0507"/>
    <w:rsid w:val="00AF0B76"/>
    <w:rsid w:val="00AF34EE"/>
    <w:rsid w:val="00AF3999"/>
    <w:rsid w:val="00B0112F"/>
    <w:rsid w:val="00B043C2"/>
    <w:rsid w:val="00B10FF5"/>
    <w:rsid w:val="00B12429"/>
    <w:rsid w:val="00B12C63"/>
    <w:rsid w:val="00B14068"/>
    <w:rsid w:val="00B14328"/>
    <w:rsid w:val="00B15B9C"/>
    <w:rsid w:val="00B21DCB"/>
    <w:rsid w:val="00B26AE9"/>
    <w:rsid w:val="00B30D07"/>
    <w:rsid w:val="00B32696"/>
    <w:rsid w:val="00B32FE3"/>
    <w:rsid w:val="00B344F7"/>
    <w:rsid w:val="00B357F1"/>
    <w:rsid w:val="00B35B6B"/>
    <w:rsid w:val="00B35E3A"/>
    <w:rsid w:val="00B36964"/>
    <w:rsid w:val="00B40643"/>
    <w:rsid w:val="00B40BEF"/>
    <w:rsid w:val="00B4383D"/>
    <w:rsid w:val="00B43BDC"/>
    <w:rsid w:val="00B51A41"/>
    <w:rsid w:val="00B5246B"/>
    <w:rsid w:val="00B56CCC"/>
    <w:rsid w:val="00B666AA"/>
    <w:rsid w:val="00B719D9"/>
    <w:rsid w:val="00B71C2D"/>
    <w:rsid w:val="00B73A76"/>
    <w:rsid w:val="00B74B40"/>
    <w:rsid w:val="00B7572D"/>
    <w:rsid w:val="00B75C34"/>
    <w:rsid w:val="00B7640F"/>
    <w:rsid w:val="00B803E6"/>
    <w:rsid w:val="00B804C4"/>
    <w:rsid w:val="00B805DD"/>
    <w:rsid w:val="00B80D3E"/>
    <w:rsid w:val="00B81628"/>
    <w:rsid w:val="00B81C58"/>
    <w:rsid w:val="00B834E1"/>
    <w:rsid w:val="00B8403C"/>
    <w:rsid w:val="00B84E9C"/>
    <w:rsid w:val="00B90780"/>
    <w:rsid w:val="00B91B54"/>
    <w:rsid w:val="00B91E17"/>
    <w:rsid w:val="00B92D04"/>
    <w:rsid w:val="00B92F2D"/>
    <w:rsid w:val="00B963E1"/>
    <w:rsid w:val="00B9776E"/>
    <w:rsid w:val="00B97ED8"/>
    <w:rsid w:val="00BA049E"/>
    <w:rsid w:val="00BA07FD"/>
    <w:rsid w:val="00BA3F1E"/>
    <w:rsid w:val="00BA45BD"/>
    <w:rsid w:val="00BA778F"/>
    <w:rsid w:val="00BA7D86"/>
    <w:rsid w:val="00BB1EDF"/>
    <w:rsid w:val="00BB25FC"/>
    <w:rsid w:val="00BB502A"/>
    <w:rsid w:val="00BC0459"/>
    <w:rsid w:val="00BC18F9"/>
    <w:rsid w:val="00BC26A7"/>
    <w:rsid w:val="00BC39C2"/>
    <w:rsid w:val="00BD01A6"/>
    <w:rsid w:val="00BD0463"/>
    <w:rsid w:val="00BD17B1"/>
    <w:rsid w:val="00BD32F2"/>
    <w:rsid w:val="00BD394E"/>
    <w:rsid w:val="00BD4F05"/>
    <w:rsid w:val="00BD7067"/>
    <w:rsid w:val="00BD7AE4"/>
    <w:rsid w:val="00BE4365"/>
    <w:rsid w:val="00BE4D9E"/>
    <w:rsid w:val="00BE5D29"/>
    <w:rsid w:val="00BF3A3D"/>
    <w:rsid w:val="00BF424C"/>
    <w:rsid w:val="00BF468A"/>
    <w:rsid w:val="00BF4C5D"/>
    <w:rsid w:val="00BF539A"/>
    <w:rsid w:val="00BF5606"/>
    <w:rsid w:val="00C02965"/>
    <w:rsid w:val="00C07A8C"/>
    <w:rsid w:val="00C10A32"/>
    <w:rsid w:val="00C132E2"/>
    <w:rsid w:val="00C138F2"/>
    <w:rsid w:val="00C15853"/>
    <w:rsid w:val="00C175E8"/>
    <w:rsid w:val="00C200B9"/>
    <w:rsid w:val="00C201E8"/>
    <w:rsid w:val="00C21447"/>
    <w:rsid w:val="00C300C8"/>
    <w:rsid w:val="00C30F63"/>
    <w:rsid w:val="00C320ED"/>
    <w:rsid w:val="00C33FB7"/>
    <w:rsid w:val="00C50A2D"/>
    <w:rsid w:val="00C53AA8"/>
    <w:rsid w:val="00C552B4"/>
    <w:rsid w:val="00C55F79"/>
    <w:rsid w:val="00C62A1D"/>
    <w:rsid w:val="00C6546F"/>
    <w:rsid w:val="00C6552B"/>
    <w:rsid w:val="00C72364"/>
    <w:rsid w:val="00C72AB0"/>
    <w:rsid w:val="00C72F75"/>
    <w:rsid w:val="00C803F5"/>
    <w:rsid w:val="00C8105A"/>
    <w:rsid w:val="00C82409"/>
    <w:rsid w:val="00C85B58"/>
    <w:rsid w:val="00C90E2B"/>
    <w:rsid w:val="00C92ED3"/>
    <w:rsid w:val="00C93080"/>
    <w:rsid w:val="00CA330A"/>
    <w:rsid w:val="00CA377F"/>
    <w:rsid w:val="00CA6F8F"/>
    <w:rsid w:val="00CA7D46"/>
    <w:rsid w:val="00CB4D6B"/>
    <w:rsid w:val="00CB685C"/>
    <w:rsid w:val="00CB6B09"/>
    <w:rsid w:val="00CC1BC7"/>
    <w:rsid w:val="00CC2AC5"/>
    <w:rsid w:val="00CC3F34"/>
    <w:rsid w:val="00CC534A"/>
    <w:rsid w:val="00CC6039"/>
    <w:rsid w:val="00CC67CD"/>
    <w:rsid w:val="00CC71CE"/>
    <w:rsid w:val="00CD08F5"/>
    <w:rsid w:val="00CD7514"/>
    <w:rsid w:val="00CE09BA"/>
    <w:rsid w:val="00CE202D"/>
    <w:rsid w:val="00CE5C5F"/>
    <w:rsid w:val="00CE7B97"/>
    <w:rsid w:val="00CF10DB"/>
    <w:rsid w:val="00CF2F57"/>
    <w:rsid w:val="00CF6F55"/>
    <w:rsid w:val="00D055FF"/>
    <w:rsid w:val="00D05824"/>
    <w:rsid w:val="00D05DB7"/>
    <w:rsid w:val="00D068B0"/>
    <w:rsid w:val="00D06C6F"/>
    <w:rsid w:val="00D10E90"/>
    <w:rsid w:val="00D13B0A"/>
    <w:rsid w:val="00D14488"/>
    <w:rsid w:val="00D1497D"/>
    <w:rsid w:val="00D168B4"/>
    <w:rsid w:val="00D16D96"/>
    <w:rsid w:val="00D26189"/>
    <w:rsid w:val="00D274EE"/>
    <w:rsid w:val="00D3769B"/>
    <w:rsid w:val="00D40B92"/>
    <w:rsid w:val="00D43919"/>
    <w:rsid w:val="00D46ABA"/>
    <w:rsid w:val="00D47A2F"/>
    <w:rsid w:val="00D508B0"/>
    <w:rsid w:val="00D50D98"/>
    <w:rsid w:val="00D51F0B"/>
    <w:rsid w:val="00D52A08"/>
    <w:rsid w:val="00D52D83"/>
    <w:rsid w:val="00D5353A"/>
    <w:rsid w:val="00D54DEC"/>
    <w:rsid w:val="00D56BE4"/>
    <w:rsid w:val="00D575A2"/>
    <w:rsid w:val="00D60BA8"/>
    <w:rsid w:val="00D61AA4"/>
    <w:rsid w:val="00D624DC"/>
    <w:rsid w:val="00D64644"/>
    <w:rsid w:val="00D6671B"/>
    <w:rsid w:val="00D66841"/>
    <w:rsid w:val="00D700BF"/>
    <w:rsid w:val="00D75047"/>
    <w:rsid w:val="00D75435"/>
    <w:rsid w:val="00D75F8B"/>
    <w:rsid w:val="00D76D80"/>
    <w:rsid w:val="00D81D51"/>
    <w:rsid w:val="00D86E79"/>
    <w:rsid w:val="00D91436"/>
    <w:rsid w:val="00DA033F"/>
    <w:rsid w:val="00DA2E96"/>
    <w:rsid w:val="00DA338F"/>
    <w:rsid w:val="00DA3CF1"/>
    <w:rsid w:val="00DB2398"/>
    <w:rsid w:val="00DB23CE"/>
    <w:rsid w:val="00DB41BA"/>
    <w:rsid w:val="00DB6334"/>
    <w:rsid w:val="00DC5F6F"/>
    <w:rsid w:val="00DC711E"/>
    <w:rsid w:val="00DD459D"/>
    <w:rsid w:val="00DD6725"/>
    <w:rsid w:val="00DD7CE4"/>
    <w:rsid w:val="00DE4170"/>
    <w:rsid w:val="00DE733C"/>
    <w:rsid w:val="00DE7387"/>
    <w:rsid w:val="00DF36AD"/>
    <w:rsid w:val="00DF60FA"/>
    <w:rsid w:val="00DF72DC"/>
    <w:rsid w:val="00DF7A83"/>
    <w:rsid w:val="00E02621"/>
    <w:rsid w:val="00E0610D"/>
    <w:rsid w:val="00E06770"/>
    <w:rsid w:val="00E06CBE"/>
    <w:rsid w:val="00E11C30"/>
    <w:rsid w:val="00E12852"/>
    <w:rsid w:val="00E12B63"/>
    <w:rsid w:val="00E16594"/>
    <w:rsid w:val="00E17757"/>
    <w:rsid w:val="00E279BC"/>
    <w:rsid w:val="00E30AF2"/>
    <w:rsid w:val="00E31762"/>
    <w:rsid w:val="00E3542C"/>
    <w:rsid w:val="00E354C8"/>
    <w:rsid w:val="00E3744D"/>
    <w:rsid w:val="00E41327"/>
    <w:rsid w:val="00E44003"/>
    <w:rsid w:val="00E4463E"/>
    <w:rsid w:val="00E46618"/>
    <w:rsid w:val="00E54765"/>
    <w:rsid w:val="00E62C25"/>
    <w:rsid w:val="00E66529"/>
    <w:rsid w:val="00E669C9"/>
    <w:rsid w:val="00E72A91"/>
    <w:rsid w:val="00E75884"/>
    <w:rsid w:val="00E77CE5"/>
    <w:rsid w:val="00E838CC"/>
    <w:rsid w:val="00E83AD1"/>
    <w:rsid w:val="00E8570B"/>
    <w:rsid w:val="00E869B9"/>
    <w:rsid w:val="00E91ACB"/>
    <w:rsid w:val="00E9290E"/>
    <w:rsid w:val="00EA1621"/>
    <w:rsid w:val="00EA3327"/>
    <w:rsid w:val="00EA5A95"/>
    <w:rsid w:val="00EA73A9"/>
    <w:rsid w:val="00EB04CB"/>
    <w:rsid w:val="00EB6BC4"/>
    <w:rsid w:val="00EC20C4"/>
    <w:rsid w:val="00EC3A9F"/>
    <w:rsid w:val="00EC48C7"/>
    <w:rsid w:val="00ED0DCA"/>
    <w:rsid w:val="00ED3E3A"/>
    <w:rsid w:val="00ED5AF9"/>
    <w:rsid w:val="00EE085D"/>
    <w:rsid w:val="00EE2231"/>
    <w:rsid w:val="00EE6C9A"/>
    <w:rsid w:val="00F00262"/>
    <w:rsid w:val="00F00D72"/>
    <w:rsid w:val="00F06698"/>
    <w:rsid w:val="00F07F21"/>
    <w:rsid w:val="00F104BE"/>
    <w:rsid w:val="00F109E5"/>
    <w:rsid w:val="00F11E6F"/>
    <w:rsid w:val="00F17809"/>
    <w:rsid w:val="00F31F5D"/>
    <w:rsid w:val="00F3325C"/>
    <w:rsid w:val="00F34D3A"/>
    <w:rsid w:val="00F40124"/>
    <w:rsid w:val="00F403CB"/>
    <w:rsid w:val="00F436AF"/>
    <w:rsid w:val="00F452EC"/>
    <w:rsid w:val="00F4690D"/>
    <w:rsid w:val="00F5048B"/>
    <w:rsid w:val="00F50FAD"/>
    <w:rsid w:val="00F51172"/>
    <w:rsid w:val="00F52400"/>
    <w:rsid w:val="00F52777"/>
    <w:rsid w:val="00F554F8"/>
    <w:rsid w:val="00F61202"/>
    <w:rsid w:val="00F64108"/>
    <w:rsid w:val="00F76636"/>
    <w:rsid w:val="00F77EAE"/>
    <w:rsid w:val="00F81C05"/>
    <w:rsid w:val="00F83785"/>
    <w:rsid w:val="00F84743"/>
    <w:rsid w:val="00F866E2"/>
    <w:rsid w:val="00F91C11"/>
    <w:rsid w:val="00F94726"/>
    <w:rsid w:val="00F97539"/>
    <w:rsid w:val="00F97F07"/>
    <w:rsid w:val="00FA1690"/>
    <w:rsid w:val="00FA1989"/>
    <w:rsid w:val="00FA2AC4"/>
    <w:rsid w:val="00FA2D95"/>
    <w:rsid w:val="00FA40CC"/>
    <w:rsid w:val="00FA4D6D"/>
    <w:rsid w:val="00FA5664"/>
    <w:rsid w:val="00FB0F4E"/>
    <w:rsid w:val="00FB231D"/>
    <w:rsid w:val="00FB2D53"/>
    <w:rsid w:val="00FB3206"/>
    <w:rsid w:val="00FB3CCF"/>
    <w:rsid w:val="00FB40E8"/>
    <w:rsid w:val="00FC230F"/>
    <w:rsid w:val="00FD3070"/>
    <w:rsid w:val="00FD36CB"/>
    <w:rsid w:val="00FD408F"/>
    <w:rsid w:val="00FD6A1A"/>
    <w:rsid w:val="00FD7021"/>
    <w:rsid w:val="00FE128D"/>
    <w:rsid w:val="00FE3BD7"/>
    <w:rsid w:val="00FE4DEF"/>
    <w:rsid w:val="00FE72D6"/>
    <w:rsid w:val="00FE7378"/>
    <w:rsid w:val="00FF38A6"/>
    <w:rsid w:val="00FF5C09"/>
    <w:rsid w:val="00FF65C7"/>
    <w:rsid w:val="00FF7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2CD1AE"/>
  <w14:defaultImageDpi w14:val="96"/>
  <w15:docId w15:val="{8754DA41-3965-46A2-99D2-6988D25A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qFormat="1"/>
    <w:lsdException w:name="heading 2" w:locked="0" w:qFormat="1"/>
    <w:lsdException w:name="heading 3" w:locked="0" w:qFormat="1"/>
    <w:lsdException w:name="heading 4" w:locked="0"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E5878"/>
    <w:pPr>
      <w:spacing w:before="240" w:after="120"/>
    </w:pPr>
    <w:rPr>
      <w:sz w:val="24"/>
    </w:rPr>
  </w:style>
  <w:style w:type="paragraph" w:styleId="Heading1">
    <w:name w:val="heading 1"/>
    <w:next w:val="Normal"/>
    <w:link w:val="Heading1Char"/>
    <w:uiPriority w:val="99"/>
    <w:qFormat/>
    <w:rsid w:val="00DC711E"/>
    <w:pPr>
      <w:spacing w:before="480" w:after="480"/>
      <w:outlineLvl w:val="0"/>
    </w:pPr>
    <w:rPr>
      <w:rFonts w:ascii="Arial" w:hAnsi="Arial" w:cs="Arial"/>
      <w:b/>
      <w:bCs/>
      <w:sz w:val="64"/>
      <w:szCs w:val="64"/>
    </w:rPr>
  </w:style>
  <w:style w:type="paragraph" w:styleId="Heading2">
    <w:name w:val="heading 2"/>
    <w:next w:val="Normal"/>
    <w:link w:val="Heading2Char"/>
    <w:uiPriority w:val="99"/>
    <w:qFormat/>
    <w:rsid w:val="00D75435"/>
    <w:pPr>
      <w:keepNext/>
      <w:numPr>
        <w:numId w:val="3"/>
      </w:numPr>
      <w:tabs>
        <w:tab w:val="left" w:pos="907"/>
      </w:tabs>
      <w:spacing w:before="480" w:after="120"/>
      <w:outlineLvl w:val="1"/>
    </w:pPr>
    <w:rPr>
      <w:rFonts w:ascii="Arial" w:hAnsi="Arial" w:cs="Arial"/>
      <w:b/>
      <w:bCs/>
      <w:sz w:val="32"/>
      <w:szCs w:val="26"/>
    </w:rPr>
  </w:style>
  <w:style w:type="paragraph" w:styleId="Heading3">
    <w:name w:val="heading 3"/>
    <w:basedOn w:val="Heading2"/>
    <w:next w:val="Normal"/>
    <w:link w:val="Heading3Char"/>
    <w:uiPriority w:val="99"/>
    <w:qFormat/>
    <w:rsid w:val="00652A18"/>
    <w:pPr>
      <w:numPr>
        <w:ilvl w:val="1"/>
      </w:numPr>
      <w:spacing w:before="360" w:after="60"/>
      <w:ind w:left="907" w:hanging="907"/>
      <w:outlineLvl w:val="2"/>
    </w:pPr>
    <w:rPr>
      <w:bCs w:val="0"/>
      <w:i/>
      <w:sz w:val="28"/>
    </w:rPr>
  </w:style>
  <w:style w:type="paragraph" w:styleId="Heading4">
    <w:name w:val="heading 4"/>
    <w:basedOn w:val="Heading3"/>
    <w:next w:val="Normal"/>
    <w:link w:val="Heading4Char"/>
    <w:uiPriority w:val="99"/>
    <w:qFormat/>
    <w:rsid w:val="00F77EAE"/>
    <w:pPr>
      <w:numPr>
        <w:ilvl w:val="0"/>
        <w:numId w:val="0"/>
      </w:numPr>
      <w:outlineLvl w:val="3"/>
    </w:pPr>
    <w:rPr>
      <w:bCs/>
      <w:iCs/>
      <w:sz w:val="24"/>
    </w:rPr>
  </w:style>
  <w:style w:type="paragraph" w:styleId="Heading5">
    <w:name w:val="heading 5"/>
    <w:basedOn w:val="Normal"/>
    <w:next w:val="Normal"/>
    <w:link w:val="Heading5Char"/>
    <w:uiPriority w:val="9"/>
    <w:semiHidden/>
    <w:unhideWhenUsed/>
    <w:qFormat/>
    <w:rsid w:val="002B5960"/>
    <w:pPr>
      <w:spacing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locked/>
    <w:rsid w:val="002B5960"/>
    <w:pPr>
      <w:spacing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locked/>
    <w:rsid w:val="002B5960"/>
    <w:pPr>
      <w:spacing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locked/>
    <w:rsid w:val="002B5960"/>
    <w:pPr>
      <w:spacing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locked/>
    <w:rsid w:val="002B5960"/>
    <w:pPr>
      <w:spacing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C711E"/>
    <w:rPr>
      <w:rFonts w:ascii="Arial" w:hAnsi="Arial" w:cs="Arial"/>
      <w:b/>
      <w:bCs/>
      <w:sz w:val="64"/>
      <w:szCs w:val="64"/>
    </w:rPr>
  </w:style>
  <w:style w:type="character" w:customStyle="1" w:styleId="Heading2Char">
    <w:name w:val="Heading 2 Char"/>
    <w:link w:val="Heading2"/>
    <w:uiPriority w:val="99"/>
    <w:rsid w:val="00D75435"/>
    <w:rPr>
      <w:rFonts w:ascii="Arial" w:hAnsi="Arial" w:cs="Arial"/>
      <w:b/>
      <w:bCs/>
      <w:sz w:val="32"/>
      <w:szCs w:val="26"/>
    </w:rPr>
  </w:style>
  <w:style w:type="character" w:customStyle="1" w:styleId="Heading3Char">
    <w:name w:val="Heading 3 Char"/>
    <w:link w:val="Heading3"/>
    <w:uiPriority w:val="99"/>
    <w:rsid w:val="00652A18"/>
    <w:rPr>
      <w:rFonts w:ascii="Arial" w:hAnsi="Arial" w:cs="Arial"/>
      <w:b/>
      <w:i/>
      <w:sz w:val="28"/>
      <w:szCs w:val="26"/>
    </w:rPr>
  </w:style>
  <w:style w:type="character" w:customStyle="1" w:styleId="Heading4Char">
    <w:name w:val="Heading 4 Char"/>
    <w:link w:val="Heading4"/>
    <w:uiPriority w:val="99"/>
    <w:locked/>
    <w:rsid w:val="00F77EAE"/>
    <w:rPr>
      <w:rFonts w:ascii="Arial" w:hAnsi="Arial" w:cs="Arial"/>
      <w:b/>
      <w:bCs/>
      <w:i/>
      <w:iCs/>
      <w:sz w:val="24"/>
      <w:szCs w:val="26"/>
    </w:rPr>
  </w:style>
  <w:style w:type="paragraph" w:styleId="BalloonText">
    <w:name w:val="Balloon Text"/>
    <w:basedOn w:val="Normal"/>
    <w:link w:val="BalloonTextChar"/>
    <w:uiPriority w:val="99"/>
    <w:semiHidden/>
    <w:locked/>
    <w:rsid w:val="00A42D5C"/>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5Char">
    <w:name w:val="Heading 5 Char"/>
    <w:basedOn w:val="DefaultParagraphFont"/>
    <w:link w:val="Heading5"/>
    <w:uiPriority w:val="9"/>
    <w:semiHidden/>
    <w:rsid w:val="002B596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B5960"/>
    <w:rPr>
      <w:rFonts w:asciiTheme="minorHAnsi" w:eastAsiaTheme="minorEastAsia" w:hAnsiTheme="minorHAnsi" w:cstheme="minorBidi"/>
      <w:b/>
      <w:bCs/>
      <w:sz w:val="22"/>
      <w:szCs w:val="22"/>
    </w:rPr>
  </w:style>
  <w:style w:type="paragraph" w:styleId="Footer">
    <w:name w:val="footer"/>
    <w:basedOn w:val="Normal"/>
    <w:link w:val="FooterChar"/>
    <w:uiPriority w:val="99"/>
    <w:rsid w:val="00021EA1"/>
    <w:pPr>
      <w:tabs>
        <w:tab w:val="center" w:pos="4153"/>
        <w:tab w:val="right" w:pos="8306"/>
      </w:tabs>
    </w:pPr>
  </w:style>
  <w:style w:type="character" w:customStyle="1" w:styleId="FooterChar">
    <w:name w:val="Footer Char"/>
    <w:link w:val="Footer"/>
    <w:uiPriority w:val="99"/>
    <w:semiHidden/>
    <w:rPr>
      <w:sz w:val="24"/>
      <w:szCs w:val="24"/>
    </w:rPr>
  </w:style>
  <w:style w:type="paragraph" w:customStyle="1" w:styleId="tip-bullet">
    <w:name w:val="tip - bullet"/>
    <w:basedOn w:val="Normal"/>
    <w:uiPriority w:val="99"/>
    <w:rsid w:val="00463D4C"/>
    <w:pPr>
      <w:numPr>
        <w:numId w:val="1"/>
      </w:numPr>
      <w:pBdr>
        <w:top w:val="single" w:sz="4" w:space="1" w:color="auto"/>
        <w:left w:val="single" w:sz="4" w:space="4" w:color="auto"/>
        <w:bottom w:val="single" w:sz="4" w:space="1" w:color="auto"/>
        <w:right w:val="single" w:sz="4" w:space="4" w:color="auto"/>
      </w:pBdr>
      <w:shd w:val="clear" w:color="auto" w:fill="FABF8F" w:themeFill="accent6" w:themeFillTint="99"/>
      <w:tabs>
        <w:tab w:val="clear" w:pos="720"/>
        <w:tab w:val="left" w:pos="357"/>
      </w:tabs>
      <w:spacing w:before="0" w:after="60"/>
      <w:ind w:left="357" w:hanging="357"/>
    </w:pPr>
    <w:rPr>
      <w:bCs/>
      <w:iCs/>
    </w:rPr>
  </w:style>
  <w:style w:type="paragraph" w:customStyle="1" w:styleId="Heading2-nonumbering">
    <w:name w:val="Heading 2 - no numbering"/>
    <w:basedOn w:val="Heading2"/>
    <w:rsid w:val="00DC711E"/>
    <w:pPr>
      <w:numPr>
        <w:numId w:val="0"/>
      </w:numPr>
    </w:pPr>
    <w:rPr>
      <w:rFonts w:cs="Times New Roman"/>
      <w:szCs w:val="20"/>
    </w:rPr>
  </w:style>
  <w:style w:type="character" w:styleId="PageNumber">
    <w:name w:val="page number"/>
    <w:uiPriority w:val="99"/>
    <w:rsid w:val="008F03F8"/>
    <w:rPr>
      <w:rFonts w:cs="Times New Roman"/>
    </w:rPr>
  </w:style>
  <w:style w:type="paragraph" w:customStyle="1" w:styleId="note">
    <w:name w:val="note"/>
    <w:basedOn w:val="Normal"/>
    <w:qFormat/>
    <w:rsid w:val="00EB6BC4"/>
    <w:pPr>
      <w:spacing w:before="480" w:after="0"/>
      <w:ind w:left="709" w:right="-483" w:hanging="709"/>
    </w:pPr>
    <w:rPr>
      <w:sz w:val="20"/>
    </w:rPr>
  </w:style>
  <w:style w:type="paragraph" w:styleId="TOC4">
    <w:name w:val="toc 4"/>
    <w:basedOn w:val="Normal"/>
    <w:next w:val="Normal"/>
    <w:autoRedefine/>
    <w:uiPriority w:val="99"/>
    <w:semiHidden/>
    <w:locked/>
    <w:rsid w:val="00B21DCB"/>
    <w:pPr>
      <w:ind w:left="720"/>
    </w:pPr>
  </w:style>
  <w:style w:type="character" w:styleId="Hyperlink">
    <w:name w:val="Hyperlink"/>
    <w:uiPriority w:val="99"/>
    <w:rsid w:val="00B21DCB"/>
    <w:rPr>
      <w:rFonts w:cs="Times New Roman"/>
      <w:color w:val="0000FF"/>
      <w:u w:val="single"/>
    </w:rPr>
  </w:style>
  <w:style w:type="paragraph" w:styleId="TOC1">
    <w:name w:val="toc 1"/>
    <w:basedOn w:val="Normal"/>
    <w:next w:val="Normal"/>
    <w:uiPriority w:val="39"/>
    <w:rsid w:val="00256062"/>
    <w:pPr>
      <w:tabs>
        <w:tab w:val="left" w:pos="680"/>
        <w:tab w:val="right" w:leader="dot" w:pos="8296"/>
      </w:tabs>
      <w:spacing w:before="120"/>
      <w:ind w:left="680" w:hanging="680"/>
    </w:pPr>
    <w:rPr>
      <w:b/>
      <w:bCs/>
      <w:noProof/>
    </w:rPr>
  </w:style>
  <w:style w:type="paragraph" w:styleId="FootnoteText">
    <w:name w:val="footnote text"/>
    <w:basedOn w:val="Normal"/>
    <w:link w:val="FootnoteTextChar"/>
    <w:uiPriority w:val="99"/>
    <w:semiHidden/>
    <w:rsid w:val="00A42D5C"/>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sid w:val="00A42D5C"/>
    <w:rPr>
      <w:rFonts w:cs="Times New Roman"/>
      <w:vertAlign w:val="superscript"/>
    </w:rPr>
  </w:style>
  <w:style w:type="character" w:styleId="CommentReference">
    <w:name w:val="annotation reference"/>
    <w:uiPriority w:val="99"/>
    <w:semiHidden/>
    <w:rsid w:val="000520A5"/>
    <w:rPr>
      <w:rFonts w:cs="Times New Roman"/>
      <w:sz w:val="16"/>
      <w:szCs w:val="16"/>
    </w:rPr>
  </w:style>
  <w:style w:type="paragraph" w:styleId="CommentText">
    <w:name w:val="annotation text"/>
    <w:basedOn w:val="Normal"/>
    <w:link w:val="CommentTextChar"/>
    <w:uiPriority w:val="99"/>
    <w:semiHidden/>
    <w:rsid w:val="000520A5"/>
    <w:rPr>
      <w:sz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0520A5"/>
    <w:rPr>
      <w:b/>
      <w:bCs/>
    </w:rPr>
  </w:style>
  <w:style w:type="character" w:customStyle="1" w:styleId="CommentSubjectChar">
    <w:name w:val="Comment Subject Char"/>
    <w:link w:val="CommentSubject"/>
    <w:uiPriority w:val="99"/>
    <w:semiHidden/>
    <w:rPr>
      <w:b/>
      <w:bCs/>
      <w:sz w:val="20"/>
      <w:szCs w:val="20"/>
    </w:rPr>
  </w:style>
  <w:style w:type="character" w:customStyle="1" w:styleId="Heading7Char">
    <w:name w:val="Heading 7 Char"/>
    <w:basedOn w:val="DefaultParagraphFont"/>
    <w:link w:val="Heading7"/>
    <w:uiPriority w:val="9"/>
    <w:semiHidden/>
    <w:rsid w:val="002B596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B596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B5960"/>
    <w:rPr>
      <w:rFonts w:asciiTheme="majorHAnsi" w:eastAsiaTheme="majorEastAsia" w:hAnsiTheme="majorHAnsi" w:cstheme="majorBidi"/>
      <w:sz w:val="22"/>
      <w:szCs w:val="22"/>
    </w:rPr>
  </w:style>
  <w:style w:type="paragraph" w:styleId="Revision">
    <w:name w:val="Revision"/>
    <w:hidden/>
    <w:uiPriority w:val="99"/>
    <w:semiHidden/>
    <w:rsid w:val="00073DF1"/>
    <w:rPr>
      <w:sz w:val="24"/>
    </w:rPr>
  </w:style>
  <w:style w:type="paragraph" w:styleId="TOC2">
    <w:name w:val="toc 2"/>
    <w:basedOn w:val="Normal"/>
    <w:next w:val="Normal"/>
    <w:autoRedefine/>
    <w:uiPriority w:val="39"/>
    <w:rsid w:val="00256062"/>
    <w:pPr>
      <w:tabs>
        <w:tab w:val="left" w:pos="1588"/>
        <w:tab w:val="right" w:leader="dot" w:pos="8296"/>
      </w:tabs>
      <w:ind w:left="1587" w:hanging="907"/>
    </w:pPr>
  </w:style>
  <w:style w:type="paragraph" w:styleId="TOC5">
    <w:name w:val="toc 5"/>
    <w:basedOn w:val="Normal"/>
    <w:next w:val="Normal"/>
    <w:autoRedefine/>
    <w:uiPriority w:val="99"/>
    <w:semiHidden/>
    <w:locked/>
    <w:rsid w:val="002B15F7"/>
    <w:pPr>
      <w:ind w:left="960"/>
    </w:pPr>
  </w:style>
  <w:style w:type="paragraph" w:styleId="TOC6">
    <w:name w:val="toc 6"/>
    <w:basedOn w:val="Normal"/>
    <w:next w:val="Normal"/>
    <w:autoRedefine/>
    <w:uiPriority w:val="99"/>
    <w:semiHidden/>
    <w:locked/>
    <w:rsid w:val="002B15F7"/>
    <w:pPr>
      <w:ind w:left="1200"/>
    </w:pPr>
  </w:style>
  <w:style w:type="paragraph" w:styleId="TOC7">
    <w:name w:val="toc 7"/>
    <w:basedOn w:val="Normal"/>
    <w:next w:val="Normal"/>
    <w:autoRedefine/>
    <w:uiPriority w:val="99"/>
    <w:semiHidden/>
    <w:locked/>
    <w:rsid w:val="002B15F7"/>
    <w:pPr>
      <w:ind w:left="1440"/>
    </w:pPr>
  </w:style>
  <w:style w:type="paragraph" w:styleId="TOC8">
    <w:name w:val="toc 8"/>
    <w:basedOn w:val="Normal"/>
    <w:next w:val="Normal"/>
    <w:autoRedefine/>
    <w:uiPriority w:val="99"/>
    <w:semiHidden/>
    <w:locked/>
    <w:rsid w:val="002B15F7"/>
    <w:pPr>
      <w:ind w:left="1680"/>
    </w:pPr>
  </w:style>
  <w:style w:type="paragraph" w:styleId="TOC9">
    <w:name w:val="toc 9"/>
    <w:basedOn w:val="Normal"/>
    <w:next w:val="Normal"/>
    <w:autoRedefine/>
    <w:uiPriority w:val="99"/>
    <w:semiHidden/>
    <w:locked/>
    <w:rsid w:val="002B15F7"/>
    <w:pPr>
      <w:ind w:left="1920"/>
    </w:pPr>
  </w:style>
  <w:style w:type="paragraph" w:customStyle="1" w:styleId="StyleHeading3-nonumbering">
    <w:name w:val="Style Heading 3 - no numbering"/>
    <w:basedOn w:val="Heading3"/>
    <w:rsid w:val="00914443"/>
    <w:pPr>
      <w:numPr>
        <w:ilvl w:val="0"/>
        <w:numId w:val="0"/>
      </w:numPr>
    </w:pPr>
    <w:rPr>
      <w:rFonts w:cs="Times New Roman"/>
      <w:bCs/>
      <w:iCs/>
      <w:szCs w:val="20"/>
    </w:rPr>
  </w:style>
  <w:style w:type="paragraph" w:customStyle="1" w:styleId="bullet1">
    <w:name w:val="bullet 1"/>
    <w:uiPriority w:val="99"/>
    <w:pPr>
      <w:tabs>
        <w:tab w:val="left" w:pos="340"/>
      </w:tabs>
      <w:spacing w:before="120" w:after="120"/>
    </w:pPr>
    <w:rPr>
      <w:sz w:val="24"/>
    </w:rPr>
  </w:style>
  <w:style w:type="paragraph" w:styleId="Title">
    <w:name w:val="Title"/>
    <w:basedOn w:val="Normal"/>
    <w:next w:val="Normal"/>
    <w:link w:val="TitleChar"/>
    <w:uiPriority w:val="10"/>
    <w:qFormat/>
    <w:rsid w:val="00CF2F57"/>
    <w:rPr>
      <w:rFonts w:ascii="Arial" w:hAnsi="Arial" w:cs="Arial"/>
      <w:sz w:val="144"/>
      <w:szCs w:val="144"/>
    </w:rPr>
  </w:style>
  <w:style w:type="character" w:customStyle="1" w:styleId="TitleChar">
    <w:name w:val="Title Char"/>
    <w:link w:val="Title"/>
    <w:uiPriority w:val="10"/>
    <w:rsid w:val="00CF2F57"/>
    <w:rPr>
      <w:rFonts w:ascii="Arial" w:hAnsi="Arial" w:cs="Arial"/>
      <w:sz w:val="144"/>
      <w:szCs w:val="144"/>
    </w:rPr>
  </w:style>
  <w:style w:type="paragraph" w:customStyle="1" w:styleId="Title2">
    <w:name w:val="Title 2"/>
    <w:basedOn w:val="Normal"/>
    <w:qFormat/>
    <w:rsid w:val="00D700BF"/>
    <w:pPr>
      <w:spacing w:after="5000"/>
    </w:pPr>
    <w:rPr>
      <w:rFonts w:ascii="Arial" w:hAnsi="Arial" w:cs="Arial"/>
      <w:sz w:val="40"/>
      <w:szCs w:val="40"/>
    </w:rPr>
  </w:style>
  <w:style w:type="paragraph" w:customStyle="1" w:styleId="tip-body">
    <w:name w:val="tip - body"/>
    <w:basedOn w:val="Normal"/>
    <w:qFormat/>
    <w:rsid w:val="00463D4C"/>
    <w:pPr>
      <w:pBdr>
        <w:top w:val="single" w:sz="4" w:space="1" w:color="auto"/>
        <w:left w:val="single" w:sz="4" w:space="4" w:color="auto"/>
        <w:bottom w:val="single" w:sz="4" w:space="1" w:color="auto"/>
        <w:right w:val="single" w:sz="4" w:space="4" w:color="auto"/>
      </w:pBdr>
      <w:shd w:val="clear" w:color="auto" w:fill="FABF8F" w:themeFill="accent6" w:themeFillTint="99"/>
      <w:spacing w:before="120" w:after="0"/>
    </w:pPr>
  </w:style>
  <w:style w:type="character" w:customStyle="1" w:styleId="yellowhighlight">
    <w:name w:val="yellow highlight"/>
    <w:uiPriority w:val="1"/>
    <w:qFormat/>
    <w:rsid w:val="00CF2F57"/>
    <w:rPr>
      <w:shd w:val="clear" w:color="auto" w:fill="FFFF99"/>
    </w:rPr>
  </w:style>
  <w:style w:type="character" w:styleId="FollowedHyperlink">
    <w:name w:val="FollowedHyperlink"/>
    <w:basedOn w:val="DefaultParagraphFont"/>
    <w:uiPriority w:val="99"/>
    <w:semiHidden/>
    <w:unhideWhenUsed/>
    <w:rsid w:val="009D596D"/>
    <w:rPr>
      <w:color w:val="800080" w:themeColor="followedHyperlink"/>
      <w:u w:val="single"/>
    </w:rPr>
  </w:style>
  <w:style w:type="paragraph" w:styleId="Header">
    <w:name w:val="header"/>
    <w:basedOn w:val="Normal"/>
    <w:link w:val="HeaderChar"/>
    <w:uiPriority w:val="99"/>
    <w:unhideWhenUsed/>
    <w:rsid w:val="009D596D"/>
    <w:pPr>
      <w:tabs>
        <w:tab w:val="center" w:pos="4513"/>
        <w:tab w:val="right" w:pos="9026"/>
      </w:tabs>
      <w:spacing w:before="0" w:after="0"/>
    </w:pPr>
  </w:style>
  <w:style w:type="character" w:customStyle="1" w:styleId="HeaderChar">
    <w:name w:val="Header Char"/>
    <w:basedOn w:val="DefaultParagraphFont"/>
    <w:link w:val="Header"/>
    <w:uiPriority w:val="99"/>
    <w:rsid w:val="009D596D"/>
    <w:rPr>
      <w:sz w:val="24"/>
    </w:rPr>
  </w:style>
  <w:style w:type="paragraph" w:customStyle="1" w:styleId="tip-heading">
    <w:name w:val="tip - heading"/>
    <w:basedOn w:val="tip-body"/>
    <w:next w:val="tip-body"/>
    <w:qFormat/>
    <w:rsid w:val="00C175E8"/>
    <w:pPr>
      <w:keepNext/>
      <w:spacing w:before="240"/>
    </w:pPr>
    <w:rPr>
      <w:b/>
    </w:rPr>
  </w:style>
  <w:style w:type="paragraph" w:customStyle="1" w:styleId="bullet2">
    <w:name w:val="bullet 2"/>
    <w:basedOn w:val="bullet1"/>
    <w:qFormat/>
    <w:rsid w:val="006B7F00"/>
    <w:pPr>
      <w:numPr>
        <w:ilvl w:val="1"/>
        <w:numId w:val="4"/>
      </w:numPr>
      <w:ind w:left="1434" w:hanging="357"/>
    </w:pPr>
  </w:style>
  <w:style w:type="paragraph" w:customStyle="1" w:styleId="Normal-0ptbefore">
    <w:name w:val="Normal - 0pt before"/>
    <w:basedOn w:val="Normal"/>
    <w:qFormat/>
    <w:rsid w:val="00A3066A"/>
    <w:pPr>
      <w:spacing w:before="0"/>
    </w:pPr>
  </w:style>
  <w:style w:type="paragraph" w:customStyle="1" w:styleId="Bullet1-smallerspacing">
    <w:name w:val="Bullet 1 - smaller spacing"/>
    <w:basedOn w:val="bullet1"/>
    <w:qFormat/>
    <w:rsid w:val="00A3066A"/>
    <w:pPr>
      <w:spacing w:before="60" w:after="60"/>
      <w:ind w:left="714" w:hanging="357"/>
    </w:pPr>
  </w:style>
  <w:style w:type="paragraph" w:customStyle="1" w:styleId="tabletext">
    <w:name w:val="table text"/>
    <w:qFormat/>
    <w:rsid w:val="00A36B84"/>
    <w:pPr>
      <w:tabs>
        <w:tab w:val="left" w:pos="4253"/>
      </w:tabs>
      <w:spacing w:after="120"/>
    </w:pPr>
    <w:rPr>
      <w:sz w:val="24"/>
    </w:rPr>
  </w:style>
  <w:style w:type="paragraph" w:customStyle="1" w:styleId="tableheader">
    <w:name w:val="table header"/>
    <w:qFormat/>
    <w:rsid w:val="00A36B84"/>
    <w:pPr>
      <w:tabs>
        <w:tab w:val="left" w:pos="4253"/>
      </w:tabs>
      <w:spacing w:before="240" w:after="120"/>
      <w:ind w:left="4253" w:hanging="4253"/>
    </w:pPr>
    <w:rPr>
      <w:b/>
      <w:sz w:val="24"/>
    </w:rPr>
  </w:style>
  <w:style w:type="paragraph" w:customStyle="1" w:styleId="Default">
    <w:name w:val="Default"/>
    <w:rsid w:val="00465D94"/>
    <w:pPr>
      <w:autoSpaceDE w:val="0"/>
      <w:autoSpaceDN w:val="0"/>
      <w:adjustRightInd w:val="0"/>
    </w:pPr>
    <w:rPr>
      <w:rFonts w:ascii="Dutch 823 BT" w:hAnsi="Dutch 823 BT" w:cs="Dutch 823 BT"/>
      <w:color w:val="000000"/>
      <w:sz w:val="24"/>
      <w:szCs w:val="24"/>
    </w:rPr>
  </w:style>
  <w:style w:type="paragraph" w:customStyle="1" w:styleId="Officeuseonly">
    <w:name w:val="Office use only"/>
    <w:basedOn w:val="Normal"/>
    <w:qFormat/>
    <w:rsid w:val="001823E9"/>
    <w:pPr>
      <w:spacing w:before="120"/>
    </w:pPr>
    <w:rPr>
      <w:rFonts w:ascii="Arial" w:hAnsi="Arial"/>
      <w:b/>
      <w:sz w:val="20"/>
      <w:lang w:eastAsia="en-US"/>
    </w:rPr>
  </w:style>
  <w:style w:type="paragraph" w:customStyle="1" w:styleId="TableText0">
    <w:name w:val="Table Text"/>
    <w:basedOn w:val="Normal"/>
    <w:rsid w:val="00BF424C"/>
    <w:pPr>
      <w:spacing w:before="60" w:after="60"/>
    </w:pPr>
    <w:rPr>
      <w:rFonts w:ascii="Tahoma" w:hAnsi="Tahoma"/>
      <w:bCs/>
      <w:sz w:val="20"/>
      <w:szCs w:val="24"/>
      <w:lang w:eastAsia="en-US"/>
    </w:rPr>
  </w:style>
  <w:style w:type="paragraph" w:customStyle="1" w:styleId="bullet-dots-level2">
    <w:name w:val="bullet - dots - level 2"/>
    <w:basedOn w:val="Normal"/>
    <w:qFormat/>
    <w:rsid w:val="00526FCE"/>
    <w:pPr>
      <w:tabs>
        <w:tab w:val="left" w:pos="340"/>
      </w:tabs>
      <w:spacing w:before="120"/>
      <w:ind w:left="1434" w:hanging="357"/>
    </w:pPr>
  </w:style>
  <w:style w:type="paragraph" w:customStyle="1" w:styleId="bullet-dots-level3">
    <w:name w:val="bullet - dots - level 3"/>
    <w:basedOn w:val="bullet-dots-level2"/>
    <w:qFormat/>
    <w:rsid w:val="00526FCE"/>
    <w:pPr>
      <w:ind w:left="2160" w:hanging="360"/>
    </w:pPr>
    <w:rPr>
      <w:color w:val="F79646" w:themeColor="accent6"/>
    </w:rPr>
  </w:style>
  <w:style w:type="paragraph" w:customStyle="1" w:styleId="bullet-dots-level1">
    <w:name w:val="bullet - dots - level 1"/>
    <w:uiPriority w:val="99"/>
    <w:rsid w:val="001675CF"/>
    <w:pPr>
      <w:numPr>
        <w:numId w:val="7"/>
      </w:numPr>
      <w:tabs>
        <w:tab w:val="left" w:pos="340"/>
      </w:tabs>
      <w:spacing w:before="120" w:after="120"/>
    </w:pPr>
    <w:rPr>
      <w:sz w:val="24"/>
    </w:rPr>
  </w:style>
  <w:style w:type="paragraph" w:customStyle="1" w:styleId="Normal-followingalist">
    <w:name w:val="Normal - following a list"/>
    <w:basedOn w:val="Normal"/>
    <w:qFormat/>
    <w:rsid w:val="00E91ACB"/>
    <w:pPr>
      <w:spacing w:before="0"/>
    </w:pPr>
  </w:style>
  <w:style w:type="paragraph" w:customStyle="1" w:styleId="form-blanklinemultiple">
    <w:name w:val="form - blank line multiple"/>
    <w:basedOn w:val="Normal"/>
    <w:rsid w:val="009B34CB"/>
    <w:pPr>
      <w:pBdr>
        <w:bottom w:val="dotted" w:sz="4" w:space="1" w:color="auto"/>
        <w:between w:val="dotted" w:sz="4" w:space="1" w:color="auto"/>
      </w:pBdr>
      <w:spacing w:before="120"/>
    </w:pPr>
  </w:style>
  <w:style w:type="paragraph" w:styleId="ListParagraph">
    <w:name w:val="List Paragraph"/>
    <w:basedOn w:val="Normal"/>
    <w:uiPriority w:val="34"/>
    <w:qFormat/>
    <w:locked/>
    <w:rsid w:val="008E07C1"/>
    <w:pPr>
      <w:ind w:left="720"/>
      <w:contextualSpacing/>
    </w:pPr>
  </w:style>
  <w:style w:type="numbering" w:customStyle="1" w:styleId="bulletsusingalphabet">
    <w:name w:val="bullets using alphabet"/>
    <w:uiPriority w:val="99"/>
    <w:rsid w:val="009F3E4F"/>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02884">
      <w:marLeft w:val="0"/>
      <w:marRight w:val="0"/>
      <w:marTop w:val="0"/>
      <w:marBottom w:val="0"/>
      <w:divBdr>
        <w:top w:val="none" w:sz="0" w:space="0" w:color="auto"/>
        <w:left w:val="none" w:sz="0" w:space="0" w:color="auto"/>
        <w:bottom w:val="none" w:sz="0" w:space="0" w:color="auto"/>
        <w:right w:val="none" w:sz="0" w:space="0" w:color="auto"/>
      </w:divBdr>
    </w:div>
    <w:div w:id="1001202885">
      <w:marLeft w:val="0"/>
      <w:marRight w:val="0"/>
      <w:marTop w:val="0"/>
      <w:marBottom w:val="0"/>
      <w:divBdr>
        <w:top w:val="none" w:sz="0" w:space="0" w:color="auto"/>
        <w:left w:val="none" w:sz="0" w:space="0" w:color="auto"/>
        <w:bottom w:val="none" w:sz="0" w:space="0" w:color="auto"/>
        <w:right w:val="none" w:sz="0" w:space="0" w:color="auto"/>
      </w:divBdr>
    </w:div>
    <w:div w:id="1001202886">
      <w:marLeft w:val="0"/>
      <w:marRight w:val="0"/>
      <w:marTop w:val="0"/>
      <w:marBottom w:val="0"/>
      <w:divBdr>
        <w:top w:val="none" w:sz="0" w:space="0" w:color="auto"/>
        <w:left w:val="none" w:sz="0" w:space="0" w:color="auto"/>
        <w:bottom w:val="none" w:sz="0" w:space="0" w:color="auto"/>
        <w:right w:val="none" w:sz="0" w:space="0" w:color="auto"/>
      </w:divBdr>
    </w:div>
    <w:div w:id="1001202887">
      <w:marLeft w:val="0"/>
      <w:marRight w:val="0"/>
      <w:marTop w:val="0"/>
      <w:marBottom w:val="0"/>
      <w:divBdr>
        <w:top w:val="none" w:sz="0" w:space="0" w:color="auto"/>
        <w:left w:val="none" w:sz="0" w:space="0" w:color="auto"/>
        <w:bottom w:val="none" w:sz="0" w:space="0" w:color="auto"/>
        <w:right w:val="none" w:sz="0" w:space="0" w:color="auto"/>
      </w:divBdr>
    </w:div>
    <w:div w:id="1023432705">
      <w:bodyDiv w:val="1"/>
      <w:marLeft w:val="0"/>
      <w:marRight w:val="0"/>
      <w:marTop w:val="0"/>
      <w:marBottom w:val="0"/>
      <w:divBdr>
        <w:top w:val="none" w:sz="0" w:space="0" w:color="auto"/>
        <w:left w:val="none" w:sz="0" w:space="0" w:color="auto"/>
        <w:bottom w:val="none" w:sz="0" w:space="0" w:color="auto"/>
        <w:right w:val="none" w:sz="0" w:space="0" w:color="auto"/>
      </w:divBdr>
    </w:div>
    <w:div w:id="16627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MC Document" ma:contentTypeID="0x0101002825A64A6E1845A99A9D8EE8A5686ECB00789C416B9129CC4BA073E4BE526941EC" ma:contentTypeVersion="4" ma:contentTypeDescription="PMC Document" ma:contentTypeScope="" ma:versionID="a63108492e97edee369e8ef960e61cb3">
  <xsd:schema xmlns:xsd="http://www.w3.org/2001/XMLSchema" xmlns:xs="http://www.w3.org/2001/XMLSchema" xmlns:p="http://schemas.microsoft.com/office/2006/metadata/properties" xmlns:ns2="9001a484-7fff-4235-805e-78b0c2006a64" xmlns:ns3="685f9fda-bd71-4433-b331-92feb9553089" targetNamespace="http://schemas.microsoft.com/office/2006/metadata/properties" ma:root="true" ma:fieldsID="a0d79f8ccf80a0c2e7e3f622e3e4df11" ns2:_="" ns3:_="">
    <xsd:import namespace="9001a484-7fff-4235-805e-78b0c2006a64"/>
    <xsd:import namespace="685f9fda-bd71-4433-b331-92feb9553089"/>
    <xsd:element name="properties">
      <xsd:complexType>
        <xsd:sequence>
          <xsd:element name="documentManagement">
            <xsd:complexType>
              <xsd:all>
                <xsd:element ref="ns3:NonRecordJustification"/>
                <xsd:element ref="ns2:mc5611b894cf49d8aeeb8ebf39dc09bc" minOccurs="0"/>
                <xsd:element ref="ns2:TaxCatchAll" minOccurs="0"/>
                <xsd:element ref="ns2:TaxCatchAllLabel" minOccurs="0"/>
                <xsd:element ref="ns2:jd1c641577414dfdab1686c9d5d0dbd0" minOccurs="0"/>
                <xsd:element ref="ns2:PMCNotes" minOccurs="0"/>
                <xsd:element ref="ns2:ShareHub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1a484-7fff-4235-805e-78b0c2006a64" elementFormDefault="qualified">
    <xsd:import namespace="http://schemas.microsoft.com/office/2006/documentManagement/types"/>
    <xsd:import namespace="http://schemas.microsoft.com/office/infopath/2007/PartnerControls"/>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131ba14-0dfd-4cdc-b21d-1ac306223c9a}" ma:internalName="TaxCatchAll" ma:showField="CatchAllData" ma:web="9001a484-7fff-4235-805e-78b0c2006a6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131ba14-0dfd-4cdc-b21d-1ac306223c9a}" ma:internalName="TaxCatchAllLabel" ma:readOnly="true" ma:showField="CatchAllDataLabel" ma:web="9001a484-7fff-4235-805e-78b0c2006a64">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PMCNotes" ma:index="15" nillable="true" ma:displayName="Notes" ma:internalName="PMCNotes">
      <xsd:simpleType>
        <xsd:restriction base="dms:Note">
          <xsd:maxLength value="255"/>
        </xsd:restriction>
      </xsd:simpleType>
    </xsd:element>
    <xsd:element name="ShareHubID" ma:index="16" nillable="true" ma:displayName="Record ID" ma:indexed="true" ma:internalName="ShareHub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9001a484-7fff-4235-805e-78b0c2006a6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9001a484-7fff-4235-805e-78b0c2006a64">
      <Terms xmlns="http://schemas.microsoft.com/office/infopath/2007/PartnerControls"/>
    </jd1c641577414dfdab1686c9d5d0dbd0>
    <TaxCatchAll xmlns="9001a484-7fff-4235-805e-78b0c2006a64">
      <Value>1</Value>
    </TaxCatchAll>
    <ShareHubID xmlns="9001a484-7fff-4235-805e-78b0c2006a64">UDOC18-24709</ShareHubID>
    <PMCNotes xmlns="9001a484-7fff-4235-805e-78b0c2006a64"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A7B7-22CE-46D8-BF16-669140B07B43}">
  <ds:schemaRefs>
    <ds:schemaRef ds:uri="http://schemas.microsoft.com/sharepoint/v3/contenttype/forms"/>
  </ds:schemaRefs>
</ds:datastoreItem>
</file>

<file path=customXml/itemProps2.xml><?xml version="1.0" encoding="utf-8"?>
<ds:datastoreItem xmlns:ds="http://schemas.openxmlformats.org/officeDocument/2006/customXml" ds:itemID="{C77FC6C4-64A6-4CE0-8E7F-FC84EA35C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1a484-7fff-4235-805e-78b0c2006a64"/>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CAFEB-63C4-4508-9212-C1B9A951FF36}">
  <ds:schemaRefs>
    <ds:schemaRef ds:uri="http://schemas.microsoft.com/office/2006/metadata/properties"/>
    <ds:schemaRef ds:uri="http://schemas.microsoft.com/office/infopath/2007/PartnerControls"/>
    <ds:schemaRef ds:uri="9001a484-7fff-4235-805e-78b0c2006a64"/>
    <ds:schemaRef ds:uri="685f9fda-bd71-4433-b331-92feb9553089"/>
  </ds:schemaRefs>
</ds:datastoreItem>
</file>

<file path=customXml/itemProps4.xml><?xml version="1.0" encoding="utf-8"?>
<ds:datastoreItem xmlns:ds="http://schemas.openxmlformats.org/officeDocument/2006/customXml" ds:itemID="{9886FD32-49E5-4ECA-94A9-63B12C82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8359</Words>
  <Characters>43107</Characters>
  <Application>Microsoft Office Word</Application>
  <DocSecurity>4</DocSecurity>
  <Lines>359</Lines>
  <Paragraphs>102</Paragraphs>
  <ScaleCrop>false</ScaleCrop>
  <HeadingPairs>
    <vt:vector size="2" baseType="variant">
      <vt:variant>
        <vt:lpstr>Title</vt:lpstr>
      </vt:variant>
      <vt:variant>
        <vt:i4>1</vt:i4>
      </vt:variant>
    </vt:vector>
  </HeadingPairs>
  <TitlesOfParts>
    <vt:vector size="1" baseType="lpstr">
      <vt:lpstr>The rule book--condensed</vt:lpstr>
    </vt:vector>
  </TitlesOfParts>
  <Company>Office of the Registrar of Indigenous Corporations</Company>
  <LinksUpToDate>false</LinksUpToDate>
  <CharactersWithSpaces>51364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rule book--condensed</dc:title>
  <dc:subject>Model rule book</dc:subject>
  <dc:creator>Office of the Registrar of Indigenous Corporations</dc:creator>
  <cp:lastModifiedBy>David - Mutitjulu - Operations Manager</cp:lastModifiedBy>
  <cp:revision>2</cp:revision>
  <cp:lastPrinted>2022-07-25T05:49:00Z</cp:lastPrinted>
  <dcterms:created xsi:type="dcterms:W3CDTF">2022-10-31T07:04:00Z</dcterms:created>
  <dcterms:modified xsi:type="dcterms:W3CDTF">2022-10-31T07:04:00Z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ab7cbeb0-a6df-42fe-9b1e-529a9d99437f</vt:lpwstr>
  </property>
  <property fmtid="{D5CDD505-2E9C-101B-9397-08002B2CF9AE}" pid="3" name="ContentTypeId">
    <vt:lpwstr>0x0101002825A64A6E1845A99A9D8EE8A5686ECB00789C416B9129CC4BA073E4BE526941EC</vt:lpwstr>
  </property>
  <property fmtid="{D5CDD505-2E9C-101B-9397-08002B2CF9AE}" pid="4" name="HPRMSecurityLevel">
    <vt:lpwstr>1;#UNCLASSIFIED|9c49a7c7-17c7-412f-8077-62dec89b9196</vt:lpwstr>
  </property>
  <property fmtid="{D5CDD505-2E9C-101B-9397-08002B2CF9AE}" pid="5" name="HPRMSecurityCaveat">
    <vt:lpwstr/>
  </property>
</Properties>
</file>