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1574" w14:textId="77777777" w:rsidR="00DD7045" w:rsidRPr="00222678" w:rsidRDefault="00DD7045" w:rsidP="00DD7045">
      <w:pPr>
        <w:pStyle w:val="noticeheading"/>
        <w:keepNext/>
      </w:pPr>
      <w:r>
        <w:t>MUTITJULU COMMUNITY ABORIGINAL CORPORATION</w:t>
      </w:r>
    </w:p>
    <w:p w14:paraId="72E2E85E" w14:textId="77777777" w:rsidR="00DD7045" w:rsidRPr="00222678" w:rsidRDefault="00DD7045" w:rsidP="00DD7045">
      <w:pPr>
        <w:pStyle w:val="noticeheading"/>
        <w:keepNext/>
      </w:pPr>
      <w:r w:rsidRPr="00222678">
        <w:t xml:space="preserve">ICN </w:t>
      </w:r>
      <w:r>
        <w:t>4611</w:t>
      </w:r>
    </w:p>
    <w:p w14:paraId="05F94734" w14:textId="77777777" w:rsidR="00DD7045" w:rsidRPr="008D13ED" w:rsidRDefault="00DD7045" w:rsidP="00DD7045">
      <w:pPr>
        <w:pStyle w:val="noticeheading"/>
        <w:keepNext/>
        <w:rPr>
          <w:sz w:val="40"/>
          <w:szCs w:val="40"/>
        </w:rPr>
      </w:pPr>
      <w:r w:rsidRPr="008D13ED">
        <w:rPr>
          <w:sz w:val="40"/>
          <w:szCs w:val="40"/>
        </w:rPr>
        <w:t>NOTICE OF ANNUAL GENERAL MEETING</w:t>
      </w:r>
    </w:p>
    <w:p w14:paraId="472D3C7B" w14:textId="77777777" w:rsidR="00DD7045" w:rsidRDefault="00DD7045" w:rsidP="00DD7045">
      <w:pPr>
        <w:rPr>
          <w:rFonts w:cs="Arial"/>
          <w:szCs w:val="21"/>
        </w:rPr>
      </w:pPr>
    </w:p>
    <w:p w14:paraId="2D760311" w14:textId="77777777" w:rsidR="00DD7045" w:rsidRPr="00CD035B" w:rsidRDefault="00DD7045" w:rsidP="00DD7045">
      <w:pPr>
        <w:rPr>
          <w:rFonts w:cs="Arial"/>
          <w:szCs w:val="21"/>
        </w:rPr>
      </w:pPr>
      <w:r w:rsidRPr="00CD035B">
        <w:rPr>
          <w:rFonts w:cs="Arial"/>
          <w:szCs w:val="21"/>
        </w:rPr>
        <w:t>All members of the</w:t>
      </w:r>
      <w:r>
        <w:rPr>
          <w:rFonts w:cs="Arial"/>
          <w:szCs w:val="21"/>
        </w:rPr>
        <w:t xml:space="preserve"> Mutitjulu Community Aboriginal Corporation</w:t>
      </w:r>
      <w:r w:rsidRPr="00CD035B">
        <w:rPr>
          <w:rFonts w:cs="Arial"/>
          <w:szCs w:val="21"/>
        </w:rPr>
        <w:t xml:space="preserve"> are invited to the annual general meeting of the corporation.</w:t>
      </w:r>
    </w:p>
    <w:p w14:paraId="2360687D" w14:textId="45E4392A" w:rsidR="00DD7045" w:rsidRPr="00CD035B" w:rsidRDefault="00DD7045" w:rsidP="00DD7045">
      <w:pPr>
        <w:tabs>
          <w:tab w:val="left" w:pos="1155"/>
        </w:tabs>
        <w:rPr>
          <w:rFonts w:cs="Arial"/>
          <w:szCs w:val="21"/>
        </w:rPr>
      </w:pPr>
      <w:r w:rsidRPr="00CD035B">
        <w:rPr>
          <w:rFonts w:cs="Arial"/>
          <w:szCs w:val="21"/>
        </w:rPr>
        <w:t>Date:</w:t>
      </w:r>
      <w:r>
        <w:rPr>
          <w:rFonts w:cs="Arial"/>
          <w:szCs w:val="21"/>
        </w:rPr>
        <w:tab/>
      </w:r>
      <w:r w:rsidR="00EB0E12" w:rsidRPr="00EB0E12">
        <w:rPr>
          <w:rFonts w:cs="Arial"/>
          <w:b/>
          <w:bCs/>
          <w:szCs w:val="21"/>
        </w:rPr>
        <w:t>Wednesday</w:t>
      </w:r>
      <w:r w:rsidR="004F2BD0" w:rsidRPr="00EB0E12">
        <w:rPr>
          <w:rFonts w:cs="Arial"/>
          <w:b/>
          <w:bCs/>
          <w:szCs w:val="21"/>
        </w:rPr>
        <w:t xml:space="preserve"> </w:t>
      </w:r>
      <w:r w:rsidR="00761BEB">
        <w:rPr>
          <w:rFonts w:cs="Arial"/>
          <w:b/>
          <w:bCs/>
          <w:szCs w:val="21"/>
        </w:rPr>
        <w:t>30</w:t>
      </w:r>
      <w:r w:rsidR="004F2BD0" w:rsidRPr="00EB0E12">
        <w:rPr>
          <w:rFonts w:cs="Arial"/>
          <w:b/>
          <w:bCs/>
          <w:szCs w:val="21"/>
          <w:vertAlign w:val="superscript"/>
        </w:rPr>
        <w:t>th</w:t>
      </w:r>
      <w:r w:rsidR="004F2BD0" w:rsidRPr="00EB0E12">
        <w:rPr>
          <w:rFonts w:cs="Arial"/>
          <w:b/>
          <w:bCs/>
          <w:szCs w:val="21"/>
        </w:rPr>
        <w:t xml:space="preserve"> November 2022</w:t>
      </w:r>
    </w:p>
    <w:p w14:paraId="4495378F" w14:textId="48664917" w:rsidR="00DD7045" w:rsidRPr="00CD035B" w:rsidRDefault="00DD7045" w:rsidP="00DD7045">
      <w:pPr>
        <w:tabs>
          <w:tab w:val="left" w:pos="1155"/>
        </w:tabs>
        <w:rPr>
          <w:rFonts w:cs="Arial"/>
          <w:szCs w:val="21"/>
        </w:rPr>
      </w:pPr>
      <w:r w:rsidRPr="00CD035B">
        <w:rPr>
          <w:rFonts w:cs="Arial"/>
          <w:szCs w:val="21"/>
        </w:rPr>
        <w:t>Time:</w:t>
      </w:r>
      <w:r>
        <w:rPr>
          <w:rFonts w:cs="Arial"/>
          <w:szCs w:val="21"/>
        </w:rPr>
        <w:tab/>
      </w:r>
      <w:r w:rsidR="00761BEB">
        <w:rPr>
          <w:rFonts w:cs="Arial"/>
          <w:b/>
          <w:bCs/>
          <w:szCs w:val="21"/>
        </w:rPr>
        <w:t>02</w:t>
      </w:r>
      <w:r w:rsidR="004F2BD0" w:rsidRPr="00EB0E12">
        <w:rPr>
          <w:rFonts w:cs="Arial"/>
          <w:b/>
          <w:bCs/>
          <w:szCs w:val="21"/>
        </w:rPr>
        <w:t>:</w:t>
      </w:r>
      <w:r w:rsidR="00935B63">
        <w:rPr>
          <w:rFonts w:cs="Arial"/>
          <w:b/>
          <w:bCs/>
          <w:szCs w:val="21"/>
        </w:rPr>
        <w:t>0</w:t>
      </w:r>
      <w:r w:rsidR="004F2BD0" w:rsidRPr="00EB0E12">
        <w:rPr>
          <w:rFonts w:cs="Arial"/>
          <w:b/>
          <w:bCs/>
          <w:szCs w:val="21"/>
        </w:rPr>
        <w:t xml:space="preserve">0 </w:t>
      </w:r>
      <w:r w:rsidR="00761BEB">
        <w:rPr>
          <w:rFonts w:cs="Arial"/>
          <w:b/>
          <w:bCs/>
          <w:szCs w:val="21"/>
        </w:rPr>
        <w:t>p</w:t>
      </w:r>
      <w:r w:rsidR="004F2BD0" w:rsidRPr="00EB0E12">
        <w:rPr>
          <w:rFonts w:cs="Arial"/>
          <w:b/>
          <w:bCs/>
          <w:szCs w:val="21"/>
        </w:rPr>
        <w:t>m</w:t>
      </w:r>
    </w:p>
    <w:p w14:paraId="2B8152F9" w14:textId="778985F0" w:rsidR="00DD7045" w:rsidRPr="00CD035B" w:rsidRDefault="00DD7045" w:rsidP="00DD7045">
      <w:pPr>
        <w:tabs>
          <w:tab w:val="left" w:pos="1155"/>
        </w:tabs>
        <w:rPr>
          <w:rFonts w:cs="Arial"/>
          <w:szCs w:val="21"/>
        </w:rPr>
      </w:pPr>
      <w:r w:rsidRPr="00CD035B">
        <w:rPr>
          <w:rFonts w:cs="Arial"/>
          <w:szCs w:val="21"/>
        </w:rPr>
        <w:t>Location:</w:t>
      </w:r>
      <w:r>
        <w:rPr>
          <w:rFonts w:cs="Arial"/>
          <w:szCs w:val="21"/>
        </w:rPr>
        <w:tab/>
      </w:r>
      <w:r w:rsidR="004F2BD0" w:rsidRPr="00EB0E12">
        <w:rPr>
          <w:rFonts w:cs="Arial"/>
          <w:b/>
          <w:bCs/>
          <w:szCs w:val="21"/>
        </w:rPr>
        <w:t>Recreation Hall, Mutitjulu Community</w:t>
      </w:r>
    </w:p>
    <w:p w14:paraId="1B58F51F" w14:textId="77777777" w:rsidR="00DD7045" w:rsidRPr="00CD035B" w:rsidRDefault="00DD7045" w:rsidP="00DD7045">
      <w:pPr>
        <w:pStyle w:val="noticeheading2"/>
      </w:pPr>
      <w:r w:rsidRPr="00CD035B">
        <w:t>Agenda</w:t>
      </w:r>
    </w:p>
    <w:p w14:paraId="3EC077DC" w14:textId="77777777" w:rsidR="00DD7045" w:rsidRDefault="00DD7045" w:rsidP="00DD7045">
      <w:pPr>
        <w:pStyle w:val="list-level1dotpoints"/>
      </w:pPr>
      <w:r>
        <w:t>Welcome</w:t>
      </w:r>
    </w:p>
    <w:p w14:paraId="78C30557" w14:textId="77777777" w:rsidR="00DD7045" w:rsidRDefault="00DD7045" w:rsidP="00DD7045">
      <w:pPr>
        <w:pStyle w:val="list-level1dotpoints"/>
      </w:pPr>
      <w:r>
        <w:t>Apologies</w:t>
      </w:r>
    </w:p>
    <w:p w14:paraId="6CB0D350" w14:textId="77777777" w:rsidR="00DD7045" w:rsidRPr="00CD035B" w:rsidRDefault="00DD7045" w:rsidP="00DD7045">
      <w:pPr>
        <w:pStyle w:val="list-level1dotpoints"/>
      </w:pPr>
      <w:r w:rsidRPr="00CD035B">
        <w:t>C</w:t>
      </w:r>
      <w:r>
        <w:t>hecking the register of members</w:t>
      </w:r>
    </w:p>
    <w:p w14:paraId="56A795E1" w14:textId="71E44697" w:rsidR="00DD7045" w:rsidRPr="00CD035B" w:rsidRDefault="00DD7045" w:rsidP="00DD7045">
      <w:pPr>
        <w:pStyle w:val="list-level1dotpoints"/>
      </w:pPr>
      <w:r w:rsidRPr="00CD035B">
        <w:t xml:space="preserve">Confirming the minutes of the previous </w:t>
      </w:r>
      <w:r>
        <w:t>AGM</w:t>
      </w:r>
    </w:p>
    <w:p w14:paraId="762DAF47" w14:textId="77777777" w:rsidR="00DD7045" w:rsidRDefault="00DD7045" w:rsidP="00DD7045">
      <w:pPr>
        <w:pStyle w:val="list-level1dotpoints"/>
      </w:pPr>
      <w:r>
        <w:t>Directors’ report to members about the corporation’s:</w:t>
      </w:r>
    </w:p>
    <w:p w14:paraId="51AA2F21" w14:textId="77777777" w:rsidR="00DD7045" w:rsidRPr="004E2F70" w:rsidRDefault="00DD7045" w:rsidP="00DD7045">
      <w:pPr>
        <w:pStyle w:val="list-level2dotpoints"/>
      </w:pPr>
      <w:r w:rsidRPr="00D2201B">
        <w:t>p</w:t>
      </w:r>
      <w:r w:rsidRPr="004E2F70">
        <w:t>erformance over the past 12 months</w:t>
      </w:r>
    </w:p>
    <w:p w14:paraId="08DED40B" w14:textId="2605FE63" w:rsidR="00DD7045" w:rsidRPr="004E2F70" w:rsidRDefault="00DD7045" w:rsidP="00DD7045">
      <w:pPr>
        <w:pStyle w:val="list-level2dotpoints"/>
      </w:pPr>
      <w:r w:rsidRPr="004E2F70">
        <w:t xml:space="preserve">financial position and </w:t>
      </w:r>
      <w:r w:rsidR="004F2BD0">
        <w:t>proposed activities</w:t>
      </w:r>
    </w:p>
    <w:p w14:paraId="67794F4F" w14:textId="77777777" w:rsidR="00DD7045" w:rsidRPr="00CD035B" w:rsidRDefault="00DD7045" w:rsidP="00DD7045">
      <w:pPr>
        <w:pStyle w:val="list-level1dotpoints"/>
      </w:pPr>
      <w:r w:rsidRPr="00CD035B">
        <w:t>Asking questions about how the</w:t>
      </w:r>
      <w:r>
        <w:t xml:space="preserve"> corporation is managed</w:t>
      </w:r>
    </w:p>
    <w:p w14:paraId="5E6C188A" w14:textId="07D1DBFB" w:rsidR="00DD7045" w:rsidRPr="00CD035B" w:rsidRDefault="00935B63" w:rsidP="00DD7045">
      <w:pPr>
        <w:pStyle w:val="list-level1dotpoints"/>
      </w:pPr>
      <w:r>
        <w:t xml:space="preserve">Reappointing the </w:t>
      </w:r>
      <w:r w:rsidR="00DD7045" w:rsidRPr="00CD035B">
        <w:t>auditor</w:t>
      </w:r>
    </w:p>
    <w:p w14:paraId="73F660A3" w14:textId="77777777" w:rsidR="00DD7045" w:rsidRPr="00CD035B" w:rsidRDefault="00DD7045" w:rsidP="00DD7045">
      <w:pPr>
        <w:pStyle w:val="list-level1dotpoints"/>
      </w:pPr>
      <w:r>
        <w:t>Proposed changes</w:t>
      </w:r>
      <w:r w:rsidRPr="00CD035B">
        <w:t xml:space="preserve"> to the </w:t>
      </w:r>
      <w:r>
        <w:t>rule book</w:t>
      </w:r>
      <w:r w:rsidRPr="00CD035B">
        <w:t>.</w:t>
      </w:r>
    </w:p>
    <w:p w14:paraId="4DE64CBE" w14:textId="77777777" w:rsidR="00DD7045" w:rsidRPr="00CD035B" w:rsidRDefault="00DD7045" w:rsidP="00DD7045">
      <w:pPr>
        <w:pStyle w:val="list-level1dotpoints"/>
      </w:pPr>
      <w:r>
        <w:t>Vote on</w:t>
      </w:r>
      <w:r w:rsidRPr="00CD035B">
        <w:t xml:space="preserve"> the following </w:t>
      </w:r>
      <w:r w:rsidRPr="004E2F70">
        <w:rPr>
          <w:b/>
        </w:rPr>
        <w:t>special resolution</w:t>
      </w:r>
      <w:r w:rsidRPr="00CD035B">
        <w:t>:</w:t>
      </w:r>
    </w:p>
    <w:p w14:paraId="171AF4DC" w14:textId="77777777" w:rsidR="00DD7045" w:rsidRPr="004E2F70" w:rsidRDefault="00DD7045" w:rsidP="00DD7045">
      <w:pPr>
        <w:pStyle w:val="list-level2numbered"/>
      </w:pPr>
      <w:r w:rsidRPr="004E2F70">
        <w:t>1.</w:t>
      </w:r>
      <w:r w:rsidRPr="004E2F70">
        <w:tab/>
        <w:t>that the whole current rule book of the corporation be repealed and</w:t>
      </w:r>
    </w:p>
    <w:p w14:paraId="00305B9D" w14:textId="62ADA7CA" w:rsidR="00DD7045" w:rsidRDefault="00DD7045" w:rsidP="00DD7045">
      <w:pPr>
        <w:pStyle w:val="list-level2numbered"/>
      </w:pPr>
      <w:r w:rsidRPr="004E2F70">
        <w:t>2.</w:t>
      </w:r>
      <w:r w:rsidRPr="004E2F70">
        <w:tab/>
        <w:t>that the proposed rule book attached to this notice be adopted as the rule book of the corporation</w:t>
      </w:r>
    </w:p>
    <w:p w14:paraId="3B0AED70" w14:textId="71893791" w:rsidR="004F2BD0" w:rsidRPr="004E2F70" w:rsidRDefault="004F2BD0" w:rsidP="00DD7045">
      <w:pPr>
        <w:pStyle w:val="list-level2numbered"/>
      </w:pPr>
      <w:r>
        <w:tab/>
      </w:r>
      <w:r w:rsidRPr="004F2BD0">
        <w:rPr>
          <w:b/>
          <w:bCs/>
          <w:i/>
          <w:iCs/>
        </w:rPr>
        <w:t>See Attached Summary</w:t>
      </w:r>
      <w:r>
        <w:rPr>
          <w:b/>
          <w:bCs/>
          <w:i/>
          <w:iCs/>
        </w:rPr>
        <w:t xml:space="preserve"> of changes</w:t>
      </w:r>
      <w:r w:rsidRPr="004F2BD0">
        <w:rPr>
          <w:b/>
          <w:bCs/>
          <w:i/>
          <w:iCs/>
        </w:rPr>
        <w:t xml:space="preserve">. A copy of the proposed new Rule Book can be obtained in </w:t>
      </w:r>
      <w:proofErr w:type="gramStart"/>
      <w:r w:rsidRPr="004F2BD0">
        <w:rPr>
          <w:b/>
          <w:bCs/>
          <w:i/>
          <w:iCs/>
        </w:rPr>
        <w:t>full from</w:t>
      </w:r>
      <w:proofErr w:type="gramEnd"/>
      <w:r w:rsidRPr="004F2BD0">
        <w:rPr>
          <w:b/>
          <w:bCs/>
          <w:i/>
          <w:iCs/>
        </w:rPr>
        <w:t xml:space="preserve"> the MCAC Office</w:t>
      </w:r>
      <w:r>
        <w:t>.</w:t>
      </w:r>
    </w:p>
    <w:p w14:paraId="342ACB9A" w14:textId="321ECD10" w:rsidR="004F2BD0" w:rsidRDefault="004F2BD0" w:rsidP="004F2BD0">
      <w:pPr>
        <w:pStyle w:val="list-level1dotpoints"/>
      </w:pPr>
      <w:r w:rsidRPr="004F2BD0">
        <w:t>Election of director</w:t>
      </w:r>
      <w:r>
        <w:t>s – (</w:t>
      </w:r>
      <w:r w:rsidRPr="004F2BD0">
        <w:rPr>
          <w:i/>
          <w:iCs/>
        </w:rPr>
        <w:t>not required if Rule Book adopted</w:t>
      </w:r>
      <w:r>
        <w:t>)</w:t>
      </w:r>
    </w:p>
    <w:p w14:paraId="18509E24" w14:textId="77777777" w:rsidR="00DD7045" w:rsidRDefault="00DD7045" w:rsidP="00DD7045">
      <w:pPr>
        <w:pStyle w:val="list-level1dotpoints"/>
      </w:pPr>
      <w:r>
        <w:t>Close the meeting</w:t>
      </w:r>
    </w:p>
    <w:p w14:paraId="5C61753F" w14:textId="26B4CBCC" w:rsidR="00DE308A" w:rsidRDefault="00DE308A"/>
    <w:p w14:paraId="00FB1B38" w14:textId="5814AC31" w:rsidR="00935B63" w:rsidRPr="00935B63" w:rsidRDefault="00935B63">
      <w:pPr>
        <w:rPr>
          <w:b/>
          <w:bCs/>
        </w:rPr>
      </w:pPr>
      <w:r>
        <w:rPr>
          <w:b/>
          <w:bCs/>
        </w:rPr>
        <w:t>A light l</w:t>
      </w:r>
      <w:r w:rsidRPr="00935B63">
        <w:rPr>
          <w:b/>
          <w:bCs/>
        </w:rPr>
        <w:t>unch will be provided at the end of the meeting</w:t>
      </w:r>
      <w:r>
        <w:rPr>
          <w:b/>
          <w:bCs/>
        </w:rPr>
        <w:t xml:space="preserve"> for those attending.</w:t>
      </w:r>
    </w:p>
    <w:p w14:paraId="5E48CFA1" w14:textId="77777777" w:rsidR="00935B63" w:rsidRDefault="00935B63"/>
    <w:p w14:paraId="155B5CFB" w14:textId="1FCAE19B" w:rsidR="004F2BD0" w:rsidRPr="00EB0E12" w:rsidRDefault="00EB0E12">
      <w:pPr>
        <w:rPr>
          <w:b/>
          <w:bCs/>
          <w:u w:val="single"/>
        </w:rPr>
      </w:pPr>
      <w:r w:rsidRPr="00EB0E12">
        <w:rPr>
          <w:b/>
          <w:bCs/>
          <w:u w:val="single"/>
        </w:rPr>
        <w:t>Note: Special Resolution</w:t>
      </w:r>
    </w:p>
    <w:p w14:paraId="317DA9E3" w14:textId="24B09646" w:rsidR="00EB0E12" w:rsidRPr="00EB0E12" w:rsidRDefault="00EB0E12" w:rsidP="00EB0E12">
      <w:pPr>
        <w:rPr>
          <w:lang w:val="en-US"/>
        </w:rPr>
      </w:pPr>
      <w:r w:rsidRPr="00EB0E12">
        <w:rPr>
          <w:lang w:val="en-US"/>
        </w:rPr>
        <w:t>This will require 75% of the people present and eligible to vote</w:t>
      </w:r>
      <w:r>
        <w:rPr>
          <w:lang w:val="en-US"/>
        </w:rPr>
        <w:t xml:space="preserve"> at the AGM</w:t>
      </w:r>
      <w:r w:rsidRPr="00EB0E12">
        <w:rPr>
          <w:lang w:val="en-US"/>
        </w:rPr>
        <w:t xml:space="preserve"> supporting the changes </w:t>
      </w:r>
      <w:proofErr w:type="gramStart"/>
      <w:r w:rsidRPr="00EB0E12">
        <w:rPr>
          <w:lang w:val="en-US"/>
        </w:rPr>
        <w:t>and also</w:t>
      </w:r>
      <w:proofErr w:type="gramEnd"/>
      <w:r w:rsidRPr="00EB0E12">
        <w:rPr>
          <w:lang w:val="en-US"/>
        </w:rPr>
        <w:t xml:space="preserve"> ORIC will need to approve the changes</w:t>
      </w:r>
      <w:r>
        <w:rPr>
          <w:lang w:val="en-US"/>
        </w:rPr>
        <w:t xml:space="preserve"> to the Rule Book</w:t>
      </w:r>
      <w:r w:rsidRPr="00EB0E12">
        <w:rPr>
          <w:lang w:val="en-US"/>
        </w:rPr>
        <w:t>.</w:t>
      </w:r>
    </w:p>
    <w:p w14:paraId="4FE611B6" w14:textId="48426130" w:rsidR="004F2BD0" w:rsidRDefault="004F2BD0"/>
    <w:p w14:paraId="359741C2" w14:textId="06C288B8" w:rsidR="004F2BD0" w:rsidRDefault="004F2BD0"/>
    <w:p w14:paraId="7003BB21" w14:textId="5A2EDB58" w:rsidR="004F2BD0" w:rsidRDefault="004F2BD0"/>
    <w:p w14:paraId="52A1B0A2" w14:textId="3CF90FB8" w:rsidR="004F2BD0" w:rsidRDefault="004F2BD0"/>
    <w:p w14:paraId="39DCC90E" w14:textId="315195B0" w:rsidR="00A62CB4" w:rsidRPr="00A62CB4" w:rsidRDefault="00A62CB4">
      <w:pPr>
        <w:rPr>
          <w:b/>
          <w:bCs/>
          <w:sz w:val="32"/>
          <w:szCs w:val="32"/>
        </w:rPr>
      </w:pPr>
      <w:r w:rsidRPr="00A62CB4">
        <w:rPr>
          <w:b/>
          <w:bCs/>
          <w:sz w:val="32"/>
          <w:szCs w:val="32"/>
        </w:rPr>
        <w:lastRenderedPageBreak/>
        <w:t>Summary of Proposed Changes to Rule Book</w:t>
      </w:r>
    </w:p>
    <w:p w14:paraId="0CE4754D" w14:textId="77777777" w:rsidR="00A62CB4" w:rsidRDefault="00A62CB4"/>
    <w:p w14:paraId="2E1A268E" w14:textId="7E82E3B9" w:rsidR="004F2BD0" w:rsidRDefault="00EB0E12" w:rsidP="004F2BD0">
      <w:pPr>
        <w:pStyle w:val="NoSpacing"/>
        <w:jc w:val="both"/>
        <w:rPr>
          <w:lang w:val="en-US"/>
        </w:rPr>
      </w:pPr>
      <w:r>
        <w:rPr>
          <w:lang w:val="en-US"/>
        </w:rPr>
        <w:t>A Special Resolution is proposed</w:t>
      </w:r>
      <w:r w:rsidR="004F2BD0">
        <w:rPr>
          <w:lang w:val="en-US"/>
        </w:rPr>
        <w:t xml:space="preserve"> to update the Rule Book of Mutitjulu Community Aboriginal Corporation (</w:t>
      </w:r>
      <w:r w:rsidR="004F2BD0" w:rsidRPr="00CF3E4E">
        <w:rPr>
          <w:b/>
          <w:bCs/>
          <w:lang w:val="en-US"/>
        </w:rPr>
        <w:t>MCAC</w:t>
      </w:r>
      <w:r w:rsidR="004F2BD0">
        <w:rPr>
          <w:lang w:val="en-US"/>
        </w:rPr>
        <w:t xml:space="preserve">) to bring it up to date with the latest recommended changes of the </w:t>
      </w:r>
      <w:r w:rsidR="004F2BD0" w:rsidRPr="00212A88">
        <w:rPr>
          <w:i/>
          <w:iCs/>
        </w:rPr>
        <w:t>The Corporations (Aboriginal and Torres Strait Islander) Act 2006</w:t>
      </w:r>
      <w:r w:rsidR="004F2BD0">
        <w:rPr>
          <w:lang w:val="en-US"/>
        </w:rPr>
        <w:t xml:space="preserve"> (</w:t>
      </w:r>
      <w:r w:rsidR="004F2BD0" w:rsidRPr="00212A88">
        <w:rPr>
          <w:b/>
          <w:bCs/>
          <w:lang w:val="en-US"/>
        </w:rPr>
        <w:t>CATSI Act</w:t>
      </w:r>
      <w:r w:rsidR="004F2BD0">
        <w:rPr>
          <w:lang w:val="en-US"/>
        </w:rPr>
        <w:t>) and to improve the functionality of the Corporation and Board in managing the Corporation and its business arms.</w:t>
      </w:r>
    </w:p>
    <w:p w14:paraId="3C45E1F0" w14:textId="77777777" w:rsidR="004F2BD0" w:rsidRDefault="004F2BD0" w:rsidP="004F2BD0">
      <w:pPr>
        <w:pStyle w:val="NoSpacing"/>
        <w:jc w:val="both"/>
        <w:rPr>
          <w:lang w:val="en-US"/>
        </w:rPr>
      </w:pPr>
    </w:p>
    <w:p w14:paraId="5FF9918C" w14:textId="77777777" w:rsidR="004F2BD0" w:rsidRDefault="004F2BD0" w:rsidP="004F2BD0">
      <w:pPr>
        <w:pStyle w:val="NoSpacing"/>
        <w:jc w:val="both"/>
        <w:rPr>
          <w:lang w:val="en-US"/>
        </w:rPr>
      </w:pPr>
      <w:r>
        <w:rPr>
          <w:lang w:val="en-US"/>
        </w:rPr>
        <w:t>The MCAC Rule Book was last amended in November 2019 (three years ago</w:t>
      </w:r>
      <w:proofErr w:type="gramStart"/>
      <w:r>
        <w:rPr>
          <w:lang w:val="en-US"/>
        </w:rPr>
        <w:t>)</w:t>
      </w:r>
      <w:proofErr w:type="gramEnd"/>
      <w:r>
        <w:rPr>
          <w:lang w:val="en-US"/>
        </w:rPr>
        <w:t xml:space="preserve"> so it is timely to consider these changes.</w:t>
      </w:r>
    </w:p>
    <w:p w14:paraId="04518E24" w14:textId="77777777" w:rsidR="004F2BD0" w:rsidRDefault="004F2BD0" w:rsidP="004F2BD0">
      <w:pPr>
        <w:pStyle w:val="NoSpacing"/>
        <w:jc w:val="both"/>
        <w:rPr>
          <w:lang w:val="en-US"/>
        </w:rPr>
      </w:pPr>
    </w:p>
    <w:p w14:paraId="071D9DC2" w14:textId="0F901072" w:rsidR="004F2BD0" w:rsidRDefault="004F2BD0" w:rsidP="004F2BD0">
      <w:pPr>
        <w:pStyle w:val="NoSpacing"/>
        <w:jc w:val="both"/>
        <w:rPr>
          <w:b/>
          <w:bCs/>
          <w:lang w:val="en-US"/>
        </w:rPr>
      </w:pPr>
      <w:r w:rsidRPr="000906FB">
        <w:rPr>
          <w:b/>
          <w:bCs/>
          <w:lang w:val="en-US"/>
        </w:rPr>
        <w:t>Key Changes:</w:t>
      </w:r>
    </w:p>
    <w:p w14:paraId="24D395AB" w14:textId="2513B00C" w:rsidR="00CB0BD6" w:rsidRDefault="00CB0BD6" w:rsidP="004F2BD0">
      <w:pPr>
        <w:pStyle w:val="NoSpacing"/>
        <w:jc w:val="both"/>
        <w:rPr>
          <w:b/>
          <w:bCs/>
          <w:lang w:val="en-US"/>
        </w:rPr>
      </w:pPr>
    </w:p>
    <w:p w14:paraId="526B69BF" w14:textId="77777777" w:rsidR="00CB0BD6" w:rsidRDefault="00CB0BD6" w:rsidP="00CB0BD6">
      <w:pPr>
        <w:pStyle w:val="NoSpacing"/>
        <w:numPr>
          <w:ilvl w:val="0"/>
          <w:numId w:val="3"/>
        </w:numPr>
        <w:jc w:val="both"/>
        <w:rPr>
          <w:lang w:val="en-US"/>
        </w:rPr>
      </w:pPr>
      <w:r>
        <w:rPr>
          <w:lang w:val="en-US"/>
        </w:rPr>
        <w:t>Reducing the number of member Directors required to be appointed from nine (9) to five (5).</w:t>
      </w:r>
    </w:p>
    <w:p w14:paraId="1639DE17" w14:textId="55146FEC" w:rsidR="004F2BD0" w:rsidRDefault="00CB0BD6" w:rsidP="004F2BD0">
      <w:pPr>
        <w:pStyle w:val="NoSpacing"/>
        <w:jc w:val="both"/>
        <w:rPr>
          <w:lang w:val="en-US"/>
        </w:rPr>
      </w:pPr>
      <w:r>
        <w:rPr>
          <w:noProof/>
          <w:lang w:val="en-US"/>
        </w:rPr>
        <mc:AlternateContent>
          <mc:Choice Requires="wps">
            <w:drawing>
              <wp:anchor distT="0" distB="0" distL="114300" distR="114300" simplePos="0" relativeHeight="251660288" behindDoc="0" locked="0" layoutInCell="1" allowOverlap="1" wp14:anchorId="0C16A2C7" wp14:editId="2F66F9C5">
                <wp:simplePos x="0" y="0"/>
                <wp:positionH relativeFrom="column">
                  <wp:posOffset>2225040</wp:posOffset>
                </wp:positionH>
                <wp:positionV relativeFrom="paragraph">
                  <wp:posOffset>226060</wp:posOffset>
                </wp:positionV>
                <wp:extent cx="518160" cy="499110"/>
                <wp:effectExtent l="0" t="19050" r="34290" b="34290"/>
                <wp:wrapNone/>
                <wp:docPr id="8" name="Arrow: Right 8"/>
                <wp:cNvGraphicFramePr/>
                <a:graphic xmlns:a="http://schemas.openxmlformats.org/drawingml/2006/main">
                  <a:graphicData uri="http://schemas.microsoft.com/office/word/2010/wordprocessingShape">
                    <wps:wsp>
                      <wps:cNvSpPr/>
                      <wps:spPr>
                        <a:xfrm>
                          <a:off x="0" y="0"/>
                          <a:ext cx="518160" cy="4991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C2E2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75.2pt;margin-top:17.8pt;width:40.8pt;height:3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" adj="11197" fillcolor="#4472c4 [3204]" strokecolor="#1f3763 [1604]" strokeweight="1pt"/>
            </w:pict>
          </mc:Fallback>
        </mc:AlternateContent>
      </w:r>
      <w:r>
        <w:rPr>
          <w:noProof/>
          <w:lang w:val="en-US"/>
        </w:rPr>
        <w:drawing>
          <wp:anchor distT="0" distB="0" distL="114300" distR="114300" simplePos="0" relativeHeight="251659264" behindDoc="1" locked="0" layoutInCell="1" allowOverlap="1" wp14:anchorId="58C04A37" wp14:editId="43E050FF">
            <wp:simplePos x="0" y="0"/>
            <wp:positionH relativeFrom="column">
              <wp:posOffset>3444240</wp:posOffset>
            </wp:positionH>
            <wp:positionV relativeFrom="paragraph">
              <wp:posOffset>170815</wp:posOffset>
            </wp:positionV>
            <wp:extent cx="556260" cy="556260"/>
            <wp:effectExtent l="0" t="0" r="0" b="0"/>
            <wp:wrapNone/>
            <wp:docPr id="7" name="Graphic 7"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Woman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60B4218F" wp14:editId="5DA624AA">
            <wp:simplePos x="0" y="0"/>
            <wp:positionH relativeFrom="column">
              <wp:posOffset>1668780</wp:posOffset>
            </wp:positionH>
            <wp:positionV relativeFrom="paragraph">
              <wp:posOffset>170815</wp:posOffset>
            </wp:positionV>
            <wp:extent cx="556260" cy="556260"/>
            <wp:effectExtent l="0" t="0" r="0" b="0"/>
            <wp:wrapNone/>
            <wp:docPr id="4" name="Graphic 4"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786C01">
        <w:rPr>
          <w:noProof/>
          <w:lang w:val="en-US"/>
        </w:rPr>
        <w:drawing>
          <wp:inline distT="0" distB="0" distL="0" distR="0" wp14:anchorId="707A2CD2" wp14:editId="6732BD8A">
            <wp:extent cx="914400" cy="914400"/>
            <wp:effectExtent l="0" t="0" r="0" b="0"/>
            <wp:docPr id="2" name="Graphic 2"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ou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sidR="00786C01">
        <w:rPr>
          <w:noProof/>
          <w:lang w:val="en-US"/>
        </w:rPr>
        <w:drawing>
          <wp:inline distT="0" distB="0" distL="0" distR="0" wp14:anchorId="6E73880F" wp14:editId="1A097952">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Pr>
          <w:lang w:val="en-US"/>
        </w:rPr>
        <w:tab/>
      </w:r>
      <w:r>
        <w:rPr>
          <w:lang w:val="en-US"/>
        </w:rPr>
        <w:tab/>
      </w:r>
      <w:r>
        <w:rPr>
          <w:noProof/>
          <w:lang w:val="en-US"/>
        </w:rPr>
        <w:drawing>
          <wp:inline distT="0" distB="0" distL="0" distR="0" wp14:anchorId="7E120C66" wp14:editId="1F4ADD42">
            <wp:extent cx="914400" cy="914400"/>
            <wp:effectExtent l="0" t="0" r="0" b="0"/>
            <wp:docPr id="5" name="Graphic 5"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Grou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269DBC5E" w14:textId="77777777" w:rsidR="004F2BD0" w:rsidRDefault="004F2BD0" w:rsidP="004F2BD0">
      <w:pPr>
        <w:pStyle w:val="NoSpacing"/>
        <w:numPr>
          <w:ilvl w:val="0"/>
          <w:numId w:val="3"/>
        </w:numPr>
        <w:jc w:val="both"/>
        <w:rPr>
          <w:lang w:val="en-US"/>
        </w:rPr>
      </w:pPr>
      <w:r>
        <w:rPr>
          <w:lang w:val="en-US"/>
        </w:rPr>
        <w:t>Reducing the number of non-member directors that can be appointed from three (3) to two (2).</w:t>
      </w:r>
    </w:p>
    <w:p w14:paraId="0C502F54" w14:textId="77777777" w:rsidR="004F2BD0" w:rsidRDefault="004F2BD0" w:rsidP="004F2BD0">
      <w:pPr>
        <w:pStyle w:val="NoSpacing"/>
        <w:jc w:val="both"/>
        <w:rPr>
          <w:lang w:val="en-US"/>
        </w:rPr>
      </w:pPr>
    </w:p>
    <w:p w14:paraId="7B34606F" w14:textId="77777777" w:rsidR="004F2BD0" w:rsidRPr="000906FB" w:rsidRDefault="004F2BD0" w:rsidP="004F2BD0">
      <w:pPr>
        <w:pStyle w:val="NoSpacing"/>
        <w:jc w:val="both"/>
        <w:rPr>
          <w:b/>
          <w:bCs/>
          <w:lang w:val="en-US"/>
        </w:rPr>
      </w:pPr>
      <w:r w:rsidRPr="000906FB">
        <w:rPr>
          <w:b/>
          <w:bCs/>
          <w:lang w:val="en-US"/>
        </w:rPr>
        <w:t>Why?</w:t>
      </w:r>
    </w:p>
    <w:p w14:paraId="23648800" w14:textId="77777777" w:rsidR="004F2BD0" w:rsidRDefault="004F2BD0" w:rsidP="004F2BD0">
      <w:pPr>
        <w:pStyle w:val="NoSpacing"/>
        <w:jc w:val="both"/>
        <w:rPr>
          <w:lang w:val="en-US"/>
        </w:rPr>
      </w:pPr>
    </w:p>
    <w:p w14:paraId="62C21D46" w14:textId="77777777" w:rsidR="004F2BD0" w:rsidRDefault="004F2BD0" w:rsidP="004F2BD0">
      <w:pPr>
        <w:pStyle w:val="NoSpacing"/>
        <w:jc w:val="both"/>
        <w:rPr>
          <w:lang w:val="en-US"/>
        </w:rPr>
      </w:pPr>
      <w:r>
        <w:rPr>
          <w:lang w:val="en-US"/>
        </w:rPr>
        <w:t>MCAC is a relatively small community with some members living outside Mutitjulu and over the past few years it has become increasingly difficult to get the required number of directors nominating at each AGM.</w:t>
      </w:r>
    </w:p>
    <w:p w14:paraId="4BE9E5E3" w14:textId="77777777" w:rsidR="004F2BD0" w:rsidRDefault="004F2BD0" w:rsidP="004F2BD0">
      <w:pPr>
        <w:pStyle w:val="NoSpacing"/>
        <w:jc w:val="both"/>
        <w:rPr>
          <w:lang w:val="en-US"/>
        </w:rPr>
      </w:pPr>
    </w:p>
    <w:p w14:paraId="152F0429" w14:textId="77777777" w:rsidR="004F2BD0" w:rsidRDefault="004F2BD0" w:rsidP="004F2BD0">
      <w:pPr>
        <w:pStyle w:val="NoSpacing"/>
        <w:jc w:val="both"/>
        <w:rPr>
          <w:lang w:val="en-US"/>
        </w:rPr>
      </w:pPr>
      <w:r>
        <w:rPr>
          <w:lang w:val="en-US"/>
        </w:rPr>
        <w:t>When the required number of directors are not available, or different directors are turning up at each meeting decisions can’t be made, and projects and other matters are delayed for long periods leading to delays in achieving outcomes for the community.</w:t>
      </w:r>
    </w:p>
    <w:p w14:paraId="47BF42B4" w14:textId="77777777" w:rsidR="004F2BD0" w:rsidRDefault="004F2BD0" w:rsidP="004F2BD0">
      <w:pPr>
        <w:pStyle w:val="NoSpacing"/>
        <w:jc w:val="both"/>
        <w:rPr>
          <w:lang w:val="en-US"/>
        </w:rPr>
      </w:pPr>
    </w:p>
    <w:p w14:paraId="0F6EDADF" w14:textId="77777777" w:rsidR="004F2BD0" w:rsidRDefault="004F2BD0" w:rsidP="004F2BD0">
      <w:pPr>
        <w:pStyle w:val="NoSpacing"/>
        <w:jc w:val="both"/>
        <w:rPr>
          <w:lang w:val="en-US"/>
        </w:rPr>
      </w:pPr>
      <w:r>
        <w:rPr>
          <w:lang w:val="en-US"/>
        </w:rPr>
        <w:t>Some people feel pressured when they are nominated at the AGM and possibly don’t really want to be directors.</w:t>
      </w:r>
    </w:p>
    <w:p w14:paraId="2ACF4A92" w14:textId="77777777" w:rsidR="004F2BD0" w:rsidRDefault="004F2BD0" w:rsidP="004F2BD0">
      <w:pPr>
        <w:pStyle w:val="NoSpacing"/>
        <w:jc w:val="both"/>
        <w:rPr>
          <w:lang w:val="en-US"/>
        </w:rPr>
      </w:pPr>
    </w:p>
    <w:p w14:paraId="6D6C874C" w14:textId="00CC80FA" w:rsidR="004F2BD0" w:rsidRDefault="004F2BD0" w:rsidP="004F2BD0">
      <w:pPr>
        <w:pStyle w:val="NoSpacing"/>
        <w:jc w:val="both"/>
        <w:rPr>
          <w:lang w:val="en-US"/>
        </w:rPr>
      </w:pPr>
      <w:r>
        <w:rPr>
          <w:lang w:val="en-US"/>
        </w:rPr>
        <w:t xml:space="preserve">All </w:t>
      </w:r>
      <w:r w:rsidR="00EB0E12">
        <w:rPr>
          <w:lang w:val="en-US"/>
        </w:rPr>
        <w:t xml:space="preserve">new </w:t>
      </w:r>
      <w:r>
        <w:rPr>
          <w:lang w:val="en-US"/>
        </w:rPr>
        <w:t>directors will be required to have director Identification numbers prior to becoming directors and this may be difficult for some members of the community.</w:t>
      </w:r>
      <w:r w:rsidR="00EB0E12">
        <w:rPr>
          <w:lang w:val="en-US"/>
        </w:rPr>
        <w:t xml:space="preserve"> Existing directors will also need them.</w:t>
      </w:r>
    </w:p>
    <w:p w14:paraId="778F5AA7" w14:textId="77777777" w:rsidR="004F2BD0" w:rsidRDefault="004F2BD0" w:rsidP="004F2BD0">
      <w:pPr>
        <w:pStyle w:val="NoSpacing"/>
        <w:jc w:val="both"/>
        <w:rPr>
          <w:lang w:val="en-US"/>
        </w:rPr>
      </w:pPr>
    </w:p>
    <w:p w14:paraId="5195B62C" w14:textId="77777777" w:rsidR="004F2BD0" w:rsidRDefault="004F2BD0" w:rsidP="004F2BD0">
      <w:pPr>
        <w:pStyle w:val="NoSpacing"/>
        <w:jc w:val="both"/>
        <w:rPr>
          <w:lang w:val="en-US"/>
        </w:rPr>
      </w:pPr>
      <w:r>
        <w:rPr>
          <w:lang w:val="en-US"/>
        </w:rPr>
        <w:t>It has impacted on our relationships with various stakeholders, Parks, CLC, NIAA, NT Government, OTL etc., when we aren’t seen as professional enough or that our governance is lacking because we can’t fulfill our obligations. This impacts on our ability to get further funding or to acquit the funds we have been given.</w:t>
      </w:r>
    </w:p>
    <w:p w14:paraId="777A9969" w14:textId="77777777" w:rsidR="004F2BD0" w:rsidRDefault="004F2BD0" w:rsidP="004F2BD0">
      <w:pPr>
        <w:pStyle w:val="NoSpacing"/>
        <w:jc w:val="both"/>
        <w:rPr>
          <w:lang w:val="en-US"/>
        </w:rPr>
      </w:pPr>
    </w:p>
    <w:p w14:paraId="355C52C5" w14:textId="77777777" w:rsidR="004F2BD0" w:rsidRDefault="004F2BD0" w:rsidP="004F2BD0">
      <w:pPr>
        <w:pStyle w:val="NoSpacing"/>
        <w:jc w:val="both"/>
        <w:rPr>
          <w:lang w:val="en-US"/>
        </w:rPr>
      </w:pPr>
      <w:r>
        <w:rPr>
          <w:lang w:val="en-US"/>
        </w:rPr>
        <w:t xml:space="preserve">MCAC have </w:t>
      </w:r>
      <w:proofErr w:type="gramStart"/>
      <w:r>
        <w:rPr>
          <w:lang w:val="en-US"/>
        </w:rPr>
        <w:t>a number of</w:t>
      </w:r>
      <w:proofErr w:type="gramEnd"/>
      <w:r>
        <w:rPr>
          <w:lang w:val="en-US"/>
        </w:rPr>
        <w:t xml:space="preserve"> high-quality people in the community, in management and external advisers that are all striving to achieve things for MCAC which these changes will help, but more importantly these people will also make sure things are done properly and the right checks and balances are in place and governance remains appropriate.</w:t>
      </w:r>
    </w:p>
    <w:p w14:paraId="31E032B3" w14:textId="77777777" w:rsidR="004F2BD0" w:rsidRDefault="004F2BD0" w:rsidP="004F2BD0">
      <w:pPr>
        <w:pStyle w:val="NoSpacing"/>
        <w:jc w:val="both"/>
        <w:rPr>
          <w:lang w:val="en-US"/>
        </w:rPr>
      </w:pPr>
    </w:p>
    <w:p w14:paraId="43D71EAB" w14:textId="77777777" w:rsidR="00CB0BD6" w:rsidRDefault="00CB0BD6" w:rsidP="004F2BD0">
      <w:pPr>
        <w:pStyle w:val="NoSpacing"/>
        <w:jc w:val="both"/>
        <w:rPr>
          <w:b/>
          <w:bCs/>
          <w:lang w:val="en-US"/>
        </w:rPr>
      </w:pPr>
    </w:p>
    <w:p w14:paraId="22769157" w14:textId="77777777" w:rsidR="00CB0BD6" w:rsidRDefault="00CB0BD6" w:rsidP="004F2BD0">
      <w:pPr>
        <w:pStyle w:val="NoSpacing"/>
        <w:jc w:val="both"/>
        <w:rPr>
          <w:b/>
          <w:bCs/>
          <w:lang w:val="en-US"/>
        </w:rPr>
      </w:pPr>
    </w:p>
    <w:p w14:paraId="0C857A57" w14:textId="77777777" w:rsidR="00CB0BD6" w:rsidRDefault="00CB0BD6" w:rsidP="004F2BD0">
      <w:pPr>
        <w:pStyle w:val="NoSpacing"/>
        <w:jc w:val="both"/>
        <w:rPr>
          <w:b/>
          <w:bCs/>
          <w:lang w:val="en-US"/>
        </w:rPr>
      </w:pPr>
    </w:p>
    <w:p w14:paraId="099623C7" w14:textId="44B37310" w:rsidR="004F2BD0" w:rsidRPr="000906FB" w:rsidRDefault="004F2BD0" w:rsidP="004F2BD0">
      <w:pPr>
        <w:pStyle w:val="NoSpacing"/>
        <w:jc w:val="both"/>
        <w:rPr>
          <w:b/>
          <w:bCs/>
          <w:lang w:val="en-US"/>
        </w:rPr>
      </w:pPr>
      <w:r w:rsidRPr="000906FB">
        <w:rPr>
          <w:b/>
          <w:bCs/>
          <w:lang w:val="en-US"/>
        </w:rPr>
        <w:lastRenderedPageBreak/>
        <w:t>Outcome</w:t>
      </w:r>
      <w:r>
        <w:rPr>
          <w:b/>
          <w:bCs/>
          <w:lang w:val="en-US"/>
        </w:rPr>
        <w:t>s</w:t>
      </w:r>
    </w:p>
    <w:p w14:paraId="5FE751D2" w14:textId="77777777" w:rsidR="004F2BD0" w:rsidRDefault="004F2BD0" w:rsidP="004F2BD0">
      <w:pPr>
        <w:pStyle w:val="NoSpacing"/>
        <w:jc w:val="both"/>
        <w:rPr>
          <w:lang w:val="en-US"/>
        </w:rPr>
      </w:pPr>
    </w:p>
    <w:p w14:paraId="483ADEE6" w14:textId="77777777" w:rsidR="004F2BD0" w:rsidRDefault="004F2BD0" w:rsidP="004F2BD0">
      <w:pPr>
        <w:pStyle w:val="NoSpacing"/>
        <w:jc w:val="both"/>
        <w:rPr>
          <w:lang w:val="en-US"/>
        </w:rPr>
      </w:pPr>
      <w:r>
        <w:rPr>
          <w:lang w:val="en-US"/>
        </w:rPr>
        <w:t>MCAC will seek to have 5 directors who are interested in and want to be directors and working for the community over the term of their appointment (2 years).</w:t>
      </w:r>
    </w:p>
    <w:p w14:paraId="1585EFD4" w14:textId="77777777" w:rsidR="004F2BD0" w:rsidRDefault="004F2BD0" w:rsidP="004F2BD0">
      <w:pPr>
        <w:pStyle w:val="NoSpacing"/>
        <w:jc w:val="both"/>
        <w:rPr>
          <w:lang w:val="en-US"/>
        </w:rPr>
      </w:pPr>
    </w:p>
    <w:p w14:paraId="4E4E5C6D" w14:textId="77777777" w:rsidR="004F2BD0" w:rsidRDefault="004F2BD0" w:rsidP="004F2BD0">
      <w:pPr>
        <w:pStyle w:val="NoSpacing"/>
        <w:jc w:val="both"/>
        <w:rPr>
          <w:lang w:val="en-US"/>
        </w:rPr>
      </w:pPr>
      <w:r>
        <w:rPr>
          <w:lang w:val="en-US"/>
        </w:rPr>
        <w:t>There will still be gender balance required, i.e., 2 male, 2 female and a Chair of either gender.</w:t>
      </w:r>
    </w:p>
    <w:p w14:paraId="2F3C9538" w14:textId="77777777" w:rsidR="004F2BD0" w:rsidRDefault="004F2BD0" w:rsidP="004F2BD0">
      <w:pPr>
        <w:pStyle w:val="NoSpacing"/>
        <w:jc w:val="both"/>
        <w:rPr>
          <w:lang w:val="en-US"/>
        </w:rPr>
      </w:pPr>
    </w:p>
    <w:p w14:paraId="42355418" w14:textId="77777777" w:rsidR="004F2BD0" w:rsidRDefault="004F2BD0" w:rsidP="004F2BD0">
      <w:pPr>
        <w:pStyle w:val="NoSpacing"/>
        <w:jc w:val="both"/>
        <w:rPr>
          <w:lang w:val="en-US"/>
        </w:rPr>
      </w:pPr>
      <w:r>
        <w:rPr>
          <w:lang w:val="en-US"/>
        </w:rPr>
        <w:t>There will still be the ability to appoint up to two (2) independent / expert directors when and if they are required.</w:t>
      </w:r>
    </w:p>
    <w:p w14:paraId="12E7F2E4" w14:textId="407C9A09" w:rsidR="004F2BD0" w:rsidRDefault="004F2BD0" w:rsidP="004F2BD0">
      <w:pPr>
        <w:pStyle w:val="NoSpacing"/>
        <w:jc w:val="both"/>
        <w:rPr>
          <w:lang w:val="en-US"/>
        </w:rPr>
      </w:pPr>
    </w:p>
    <w:p w14:paraId="675DC3F5" w14:textId="3BD2923A" w:rsidR="004F2BD0" w:rsidRDefault="004F2BD0" w:rsidP="004F2BD0">
      <w:pPr>
        <w:pStyle w:val="NoSpacing"/>
        <w:jc w:val="both"/>
        <w:rPr>
          <w:lang w:val="en-US"/>
        </w:rPr>
      </w:pPr>
      <w:r>
        <w:rPr>
          <w:lang w:val="en-US"/>
        </w:rPr>
        <w:t>There will still be regular changing of the directors as positions will still become vacant every year</w:t>
      </w:r>
      <w:r w:rsidR="00EB0E12">
        <w:rPr>
          <w:lang w:val="en-US"/>
        </w:rPr>
        <w:t xml:space="preserve"> at the AGM</w:t>
      </w:r>
      <w:r>
        <w:rPr>
          <w:lang w:val="en-US"/>
        </w:rPr>
        <w:t xml:space="preserve"> with half of the board potentially changing at each AGM allowing anyone who wants to be a director to nominate and be elected if they receive enough votes from the community.</w:t>
      </w:r>
    </w:p>
    <w:p w14:paraId="13337183" w14:textId="77777777" w:rsidR="004F2BD0" w:rsidRDefault="004F2BD0" w:rsidP="004F2BD0">
      <w:pPr>
        <w:pStyle w:val="NoSpacing"/>
        <w:jc w:val="both"/>
        <w:rPr>
          <w:lang w:val="en-US"/>
        </w:rPr>
      </w:pPr>
    </w:p>
    <w:p w14:paraId="37966A75" w14:textId="0D4BEA30" w:rsidR="004F2BD0" w:rsidRDefault="004F2BD0" w:rsidP="004F2BD0">
      <w:pPr>
        <w:pStyle w:val="NoSpacing"/>
        <w:jc w:val="both"/>
        <w:rPr>
          <w:lang w:val="en-US"/>
        </w:rPr>
      </w:pPr>
      <w:r>
        <w:rPr>
          <w:lang w:val="en-US"/>
        </w:rPr>
        <w:t>A quorum for a directors meeting will now be three (3) Directors making it more likely meeting</w:t>
      </w:r>
      <w:r w:rsidR="00EB0E12">
        <w:rPr>
          <w:lang w:val="en-US"/>
        </w:rPr>
        <w:t>s</w:t>
      </w:r>
      <w:r>
        <w:rPr>
          <w:lang w:val="en-US"/>
        </w:rPr>
        <w:t xml:space="preserve"> can proceed</w:t>
      </w:r>
      <w:r w:rsidR="00EB0E12">
        <w:rPr>
          <w:lang w:val="en-US"/>
        </w:rPr>
        <w:t xml:space="preserve"> and decisions made</w:t>
      </w:r>
      <w:r w:rsidR="00EB0E12" w:rsidRPr="00EB0E12">
        <w:rPr>
          <w:rFonts w:ascii="Arial" w:eastAsia="Times New Roman" w:hAnsi="Arial" w:cs="Times New Roman"/>
          <w:sz w:val="21"/>
          <w:lang w:val="en-US" w:eastAsia="en-AU"/>
        </w:rPr>
        <w:t xml:space="preserve"> </w:t>
      </w:r>
      <w:r w:rsidR="00EB0E12" w:rsidRPr="00EB0E12">
        <w:rPr>
          <w:lang w:val="en-US"/>
        </w:rPr>
        <w:t>leading to better progress in the community</w:t>
      </w:r>
      <w:r w:rsidR="00EB0E12">
        <w:rPr>
          <w:lang w:val="en-US"/>
        </w:rPr>
        <w:t>.</w:t>
      </w:r>
    </w:p>
    <w:p w14:paraId="207EE95E" w14:textId="77777777" w:rsidR="004F2BD0" w:rsidRDefault="004F2BD0" w:rsidP="004F2BD0">
      <w:pPr>
        <w:pStyle w:val="NoSpacing"/>
        <w:jc w:val="both"/>
        <w:rPr>
          <w:lang w:val="en-US"/>
        </w:rPr>
      </w:pPr>
    </w:p>
    <w:p w14:paraId="4C8D6EE7" w14:textId="77777777" w:rsidR="004F2BD0" w:rsidRDefault="004F2BD0" w:rsidP="004F2BD0">
      <w:pPr>
        <w:pStyle w:val="NoSpacing"/>
        <w:numPr>
          <w:ilvl w:val="0"/>
          <w:numId w:val="4"/>
        </w:numPr>
        <w:jc w:val="both"/>
        <w:rPr>
          <w:lang w:val="en-US"/>
        </w:rPr>
      </w:pPr>
      <w:r>
        <w:rPr>
          <w:lang w:val="en-US"/>
        </w:rPr>
        <w:t>Other changes or additions to Director Rules</w:t>
      </w:r>
    </w:p>
    <w:p w14:paraId="68E48056" w14:textId="77777777" w:rsidR="004F2BD0" w:rsidRDefault="004F2BD0" w:rsidP="004F2BD0">
      <w:pPr>
        <w:pStyle w:val="NoSpacing"/>
        <w:jc w:val="both"/>
        <w:rPr>
          <w:lang w:val="en-US"/>
        </w:rPr>
      </w:pPr>
    </w:p>
    <w:p w14:paraId="211C5D14" w14:textId="77777777" w:rsidR="004F2BD0" w:rsidRDefault="004F2BD0" w:rsidP="004F2BD0">
      <w:pPr>
        <w:pStyle w:val="NoSpacing"/>
        <w:numPr>
          <w:ilvl w:val="1"/>
          <w:numId w:val="4"/>
        </w:numPr>
        <w:spacing w:after="120"/>
        <w:jc w:val="both"/>
        <w:rPr>
          <w:lang w:val="en-US"/>
        </w:rPr>
      </w:pPr>
      <w:r>
        <w:rPr>
          <w:lang w:val="en-US"/>
        </w:rPr>
        <w:t>Majority of Directors:</w:t>
      </w:r>
    </w:p>
    <w:p w14:paraId="582B8914" w14:textId="77777777" w:rsidR="004F2BD0" w:rsidRDefault="004F2BD0" w:rsidP="004F2BD0">
      <w:pPr>
        <w:pStyle w:val="NoSpacing"/>
        <w:numPr>
          <w:ilvl w:val="2"/>
          <w:numId w:val="4"/>
        </w:numPr>
        <w:spacing w:after="120"/>
        <w:jc w:val="both"/>
        <w:rPr>
          <w:lang w:val="en-US"/>
        </w:rPr>
      </w:pPr>
      <w:r w:rsidRPr="00EB0E12">
        <w:rPr>
          <w:b/>
          <w:bCs/>
          <w:lang w:val="en-US"/>
        </w:rPr>
        <w:t>Must reside in Mutitjulu</w:t>
      </w:r>
      <w:r>
        <w:rPr>
          <w:lang w:val="en-US"/>
        </w:rPr>
        <w:t xml:space="preserve"> rather than just Australia.</w:t>
      </w:r>
    </w:p>
    <w:p w14:paraId="1936A2AE" w14:textId="77777777" w:rsidR="004F2BD0" w:rsidRDefault="004F2BD0" w:rsidP="004F2BD0">
      <w:pPr>
        <w:pStyle w:val="NoSpacing"/>
        <w:numPr>
          <w:ilvl w:val="2"/>
          <w:numId w:val="4"/>
        </w:numPr>
        <w:spacing w:after="120"/>
        <w:jc w:val="both"/>
        <w:rPr>
          <w:lang w:val="en-US"/>
        </w:rPr>
      </w:pPr>
      <w:r>
        <w:rPr>
          <w:lang w:val="en-US"/>
        </w:rPr>
        <w:t xml:space="preserve">Cannot be employees in a </w:t>
      </w:r>
      <w:r w:rsidRPr="00194E80">
        <w:rPr>
          <w:i/>
          <w:iCs/>
          <w:u w:val="single"/>
          <w:lang w:val="en-US"/>
        </w:rPr>
        <w:t>management</w:t>
      </w:r>
      <w:r>
        <w:rPr>
          <w:lang w:val="en-US"/>
        </w:rPr>
        <w:t xml:space="preserve"> role (rather than just employees, excluding those employees who simply work for Parks as Rangers or under the Municipal Services who have no control over the running of the Corporation).</w:t>
      </w:r>
    </w:p>
    <w:p w14:paraId="600B9B97" w14:textId="77777777" w:rsidR="004F2BD0" w:rsidRDefault="004F2BD0" w:rsidP="004F2BD0">
      <w:pPr>
        <w:pStyle w:val="NoSpacing"/>
        <w:numPr>
          <w:ilvl w:val="2"/>
          <w:numId w:val="4"/>
        </w:numPr>
        <w:spacing w:after="120"/>
        <w:jc w:val="both"/>
        <w:rPr>
          <w:lang w:val="en-US"/>
        </w:rPr>
      </w:pPr>
      <w:r>
        <w:rPr>
          <w:lang w:val="en-US"/>
        </w:rPr>
        <w:t>Have a Director Identification Number (required by law).</w:t>
      </w:r>
    </w:p>
    <w:p w14:paraId="5D33867F" w14:textId="79C377FA" w:rsidR="004F2BD0" w:rsidRDefault="004F2BD0" w:rsidP="004F2BD0">
      <w:pPr>
        <w:pStyle w:val="NoSpacing"/>
        <w:numPr>
          <w:ilvl w:val="1"/>
          <w:numId w:val="3"/>
        </w:numPr>
        <w:spacing w:after="120"/>
        <w:jc w:val="both"/>
        <w:rPr>
          <w:lang w:val="en-US"/>
        </w:rPr>
      </w:pPr>
      <w:r w:rsidRPr="00EB0E12">
        <w:rPr>
          <w:b/>
          <w:bCs/>
          <w:lang w:val="en-US"/>
        </w:rPr>
        <w:t>Increasing the sitting fees to $5</w:t>
      </w:r>
      <w:r w:rsidR="00EB0E12">
        <w:rPr>
          <w:b/>
          <w:bCs/>
          <w:lang w:val="en-US"/>
        </w:rPr>
        <w:t>0</w:t>
      </w:r>
      <w:r w:rsidRPr="00EB0E12">
        <w:rPr>
          <w:b/>
          <w:bCs/>
          <w:lang w:val="en-US"/>
        </w:rPr>
        <w:t>0 per day</w:t>
      </w:r>
      <w:r>
        <w:rPr>
          <w:lang w:val="en-US"/>
        </w:rPr>
        <w:t xml:space="preserve"> (from $150 per meeting) but remains at no more than once per month.</w:t>
      </w:r>
    </w:p>
    <w:p w14:paraId="1CBB9141" w14:textId="21DFB34E" w:rsidR="004F2BD0" w:rsidRPr="00F10451" w:rsidRDefault="001809D0" w:rsidP="004F2BD0">
      <w:pPr>
        <w:pStyle w:val="NoSpacing"/>
        <w:numPr>
          <w:ilvl w:val="1"/>
          <w:numId w:val="3"/>
        </w:numPr>
        <w:spacing w:after="120"/>
        <w:jc w:val="both"/>
        <w:rPr>
          <w:lang w:val="en-US"/>
        </w:rPr>
      </w:pPr>
      <w:r>
        <w:t>M</w:t>
      </w:r>
      <w:r w:rsidR="004F2BD0" w:rsidRPr="00C37CAD">
        <w:t>ay also pay the directors a sitting fee of up to $45 per hour</w:t>
      </w:r>
      <w:r w:rsidR="004F2BD0">
        <w:t>, (an increase from $35 per hour)</w:t>
      </w:r>
      <w:r w:rsidR="004F2BD0" w:rsidRPr="00C37CAD">
        <w:t>, or part thereof, to attend meetings other than director</w:t>
      </w:r>
      <w:r w:rsidR="004F2BD0">
        <w:t>’</w:t>
      </w:r>
      <w:r w:rsidR="004F2BD0" w:rsidRPr="00C37CAD">
        <w:t>s meetings, that are considered relevant and important corporation business</w:t>
      </w:r>
      <w:r w:rsidR="004F2BD0">
        <w:t>. (Provided no other party, e.g., CLC, Parks etc., is paying them).</w:t>
      </w:r>
    </w:p>
    <w:p w14:paraId="62FC8BC3" w14:textId="75F40DEB" w:rsidR="001809D0" w:rsidRPr="001809D0" w:rsidRDefault="001809D0" w:rsidP="004F2BD0">
      <w:pPr>
        <w:pStyle w:val="NoSpacing"/>
        <w:numPr>
          <w:ilvl w:val="1"/>
          <w:numId w:val="3"/>
        </w:numPr>
        <w:spacing w:after="120"/>
        <w:jc w:val="both"/>
        <w:rPr>
          <w:lang w:val="en-US"/>
        </w:rPr>
      </w:pPr>
      <w:proofErr w:type="gramStart"/>
      <w:r>
        <w:rPr>
          <w:lang w:val="en-US"/>
        </w:rPr>
        <w:t>Have the ability to</w:t>
      </w:r>
      <w:proofErr w:type="gramEnd"/>
      <w:r>
        <w:rPr>
          <w:lang w:val="en-US"/>
        </w:rPr>
        <w:t xml:space="preserve"> have a young trainee director so they can learn about MCAC and hopefully become a director in the future.</w:t>
      </w:r>
    </w:p>
    <w:p w14:paraId="62C0194B" w14:textId="1DEE88A3" w:rsidR="004F2BD0" w:rsidRDefault="004F2BD0" w:rsidP="004F2BD0">
      <w:pPr>
        <w:pStyle w:val="NoSpacing"/>
        <w:numPr>
          <w:ilvl w:val="1"/>
          <w:numId w:val="3"/>
        </w:numPr>
        <w:spacing w:after="120"/>
        <w:jc w:val="both"/>
        <w:rPr>
          <w:lang w:val="en-US"/>
        </w:rPr>
      </w:pPr>
      <w:r>
        <w:t>The directors of MCAC will be appointed as directors of any subsidiary controlled by MCAC.</w:t>
      </w:r>
    </w:p>
    <w:p w14:paraId="7E97324D" w14:textId="77777777" w:rsidR="004F2BD0" w:rsidRDefault="004F2BD0" w:rsidP="004F2BD0">
      <w:pPr>
        <w:pStyle w:val="NoSpacing"/>
        <w:jc w:val="both"/>
        <w:rPr>
          <w:lang w:val="en-US"/>
        </w:rPr>
      </w:pPr>
      <w:r>
        <w:rPr>
          <w:lang w:val="en-US"/>
        </w:rPr>
        <w:t>Other changes to the Rule Book also look to strengthen the rules around conflicts of interest and conduct of both directors and the members by adopting the recommendations contained in the ORIC Rule Book examples.</w:t>
      </w:r>
    </w:p>
    <w:p w14:paraId="0971AEEF" w14:textId="77777777" w:rsidR="004F2BD0" w:rsidRDefault="004F2BD0" w:rsidP="004F2BD0">
      <w:pPr>
        <w:pStyle w:val="NoSpacing"/>
        <w:jc w:val="both"/>
        <w:rPr>
          <w:lang w:val="en-US"/>
        </w:rPr>
      </w:pPr>
    </w:p>
    <w:p w14:paraId="7CDCFAA1" w14:textId="4DEAAD86" w:rsidR="004F2BD0" w:rsidRDefault="004F2BD0" w:rsidP="00EB0E12">
      <w:pPr>
        <w:pStyle w:val="NoSpacing"/>
        <w:jc w:val="both"/>
        <w:rPr>
          <w:lang w:val="en-US"/>
        </w:rPr>
      </w:pPr>
      <w:r>
        <w:rPr>
          <w:lang w:val="en-US"/>
        </w:rPr>
        <w:t>The Objects have been amended to include the required charitable clauses in line with the ACNC and Tax Office requirements to ensure MCAC retains its charitable status.</w:t>
      </w:r>
    </w:p>
    <w:p w14:paraId="3F0FC9EB" w14:textId="5BC206D9" w:rsidR="00A62CB4" w:rsidRDefault="00A62CB4" w:rsidP="00EB0E12">
      <w:pPr>
        <w:pStyle w:val="NoSpacing"/>
        <w:jc w:val="both"/>
        <w:rPr>
          <w:lang w:val="en-US"/>
        </w:rPr>
      </w:pPr>
    </w:p>
    <w:p w14:paraId="3D8DA1CD" w14:textId="5F626FDB" w:rsidR="00A62CB4" w:rsidRPr="00EB0E12" w:rsidRDefault="00A62CB4" w:rsidP="00EB0E12">
      <w:pPr>
        <w:pStyle w:val="NoSpacing"/>
        <w:jc w:val="both"/>
        <w:rPr>
          <w:lang w:val="en-US"/>
        </w:rPr>
      </w:pPr>
      <w:r>
        <w:rPr>
          <w:lang w:val="en-US"/>
        </w:rPr>
        <w:t>A full copy of the proposed new Rule Book is available from the MCAC Office.</w:t>
      </w:r>
    </w:p>
    <w:sectPr w:rsidR="00A62CB4" w:rsidRPr="00EB0E1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589C" w14:textId="77777777" w:rsidR="00DD7045" w:rsidRDefault="00DD7045" w:rsidP="00DD7045">
      <w:pPr>
        <w:spacing w:after="0" w:line="240" w:lineRule="auto"/>
      </w:pPr>
      <w:r>
        <w:separator/>
      </w:r>
    </w:p>
  </w:endnote>
  <w:endnote w:type="continuationSeparator" w:id="0">
    <w:p w14:paraId="787BC268" w14:textId="77777777" w:rsidR="00DD7045" w:rsidRDefault="00DD7045" w:rsidP="00DD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1E30" w14:textId="77777777" w:rsidR="00DD7045" w:rsidRDefault="00DD7045" w:rsidP="00DD7045">
      <w:pPr>
        <w:spacing w:after="0" w:line="240" w:lineRule="auto"/>
      </w:pPr>
      <w:r>
        <w:separator/>
      </w:r>
    </w:p>
  </w:footnote>
  <w:footnote w:type="continuationSeparator" w:id="0">
    <w:p w14:paraId="3E7CE6B5" w14:textId="77777777" w:rsidR="00DD7045" w:rsidRDefault="00DD7045" w:rsidP="00DD7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41F" w14:textId="3CCA239A" w:rsidR="00DD7045" w:rsidRDefault="00DD7045" w:rsidP="00DD7045">
    <w:pPr>
      <w:pStyle w:val="Header"/>
      <w:pBdr>
        <w:bottom w:val="single" w:sz="4" w:space="1" w:color="auto"/>
      </w:pBdr>
      <w:jc w:val="center"/>
    </w:pPr>
    <w:r>
      <w:rPr>
        <w:noProof/>
      </w:rPr>
      <w:drawing>
        <wp:inline distT="0" distB="0" distL="0" distR="0" wp14:anchorId="32CCAAC6" wp14:editId="37CFDFD1">
          <wp:extent cx="5053965"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B99"/>
    <w:multiLevelType w:val="hybridMultilevel"/>
    <w:tmpl w:val="48FE9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252DAE"/>
    <w:multiLevelType w:val="hybridMultilevel"/>
    <w:tmpl w:val="34D41726"/>
    <w:lvl w:ilvl="0" w:tplc="DD8A9686">
      <w:start w:val="1"/>
      <w:numFmt w:val="bullet"/>
      <w:pStyle w:val="list-level2dotpoints"/>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33063359"/>
    <w:multiLevelType w:val="hybridMultilevel"/>
    <w:tmpl w:val="55A2B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72270CE"/>
    <w:multiLevelType w:val="hybridMultilevel"/>
    <w:tmpl w:val="BCD6EF26"/>
    <w:lvl w:ilvl="0" w:tplc="07327DBE">
      <w:start w:val="1"/>
      <w:numFmt w:val="bullet"/>
      <w:pStyle w:val="list-level1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562375">
    <w:abstractNumId w:val="3"/>
  </w:num>
  <w:num w:numId="2" w16cid:durableId="799297661">
    <w:abstractNumId w:val="1"/>
  </w:num>
  <w:num w:numId="3" w16cid:durableId="1986204888">
    <w:abstractNumId w:val="0"/>
  </w:num>
  <w:num w:numId="4" w16cid:durableId="127671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45"/>
    <w:rsid w:val="001809D0"/>
    <w:rsid w:val="00375194"/>
    <w:rsid w:val="004F2BD0"/>
    <w:rsid w:val="00761BEB"/>
    <w:rsid w:val="00786C01"/>
    <w:rsid w:val="00935B63"/>
    <w:rsid w:val="00A62CB4"/>
    <w:rsid w:val="00AF5481"/>
    <w:rsid w:val="00CB0BD6"/>
    <w:rsid w:val="00D231BF"/>
    <w:rsid w:val="00DD7045"/>
    <w:rsid w:val="00DE308A"/>
    <w:rsid w:val="00EB0E12"/>
    <w:rsid w:val="00FE2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8778B"/>
  <w15:chartTrackingRefBased/>
  <w15:docId w15:val="{D21EAB87-AEB6-40AB-A73F-42D573B1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45"/>
    <w:pPr>
      <w:spacing w:after="120" w:line="270" w:lineRule="atLeast"/>
    </w:pPr>
    <w:rPr>
      <w:rFonts w:ascii="Arial" w:eastAsia="Times New Roman" w:hAnsi="Arial" w:cs="Times New Roman"/>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heading">
    <w:name w:val="notice heading"/>
    <w:basedOn w:val="Normal"/>
    <w:qFormat/>
    <w:rsid w:val="00DD7045"/>
    <w:pPr>
      <w:spacing w:before="120" w:line="240" w:lineRule="auto"/>
      <w:jc w:val="center"/>
    </w:pPr>
    <w:rPr>
      <w:rFonts w:cs="Arial"/>
      <w:b/>
      <w:sz w:val="24"/>
      <w:szCs w:val="24"/>
    </w:rPr>
  </w:style>
  <w:style w:type="paragraph" w:customStyle="1" w:styleId="noticeheading2">
    <w:name w:val="notice heading 2"/>
    <w:basedOn w:val="Normal"/>
    <w:qFormat/>
    <w:rsid w:val="00DD7045"/>
    <w:rPr>
      <w:rFonts w:cs="Arial"/>
      <w:b/>
      <w:sz w:val="22"/>
      <w:szCs w:val="21"/>
    </w:rPr>
  </w:style>
  <w:style w:type="paragraph" w:customStyle="1" w:styleId="list-level2numbered">
    <w:name w:val="list - level 2 numbered"/>
    <w:basedOn w:val="Normal"/>
    <w:rsid w:val="00DD7045"/>
    <w:pPr>
      <w:tabs>
        <w:tab w:val="left" w:pos="1276"/>
      </w:tabs>
      <w:spacing w:after="60"/>
      <w:ind w:left="1276" w:hanging="425"/>
    </w:pPr>
    <w:rPr>
      <w:szCs w:val="20"/>
    </w:rPr>
  </w:style>
  <w:style w:type="paragraph" w:customStyle="1" w:styleId="list-level1dotpoints">
    <w:name w:val="list - level 1 dot points"/>
    <w:basedOn w:val="Normal"/>
    <w:rsid w:val="00DD7045"/>
    <w:pPr>
      <w:numPr>
        <w:numId w:val="1"/>
      </w:numPr>
      <w:tabs>
        <w:tab w:val="left" w:pos="425"/>
      </w:tabs>
      <w:spacing w:after="60"/>
      <w:ind w:left="850" w:hanging="425"/>
    </w:pPr>
    <w:rPr>
      <w:szCs w:val="20"/>
    </w:rPr>
  </w:style>
  <w:style w:type="paragraph" w:customStyle="1" w:styleId="list-level2dotpoints">
    <w:name w:val="list - level 2 dot points"/>
    <w:basedOn w:val="list-level1dotpoints"/>
    <w:qFormat/>
    <w:rsid w:val="00DD7045"/>
    <w:pPr>
      <w:numPr>
        <w:numId w:val="2"/>
      </w:numPr>
      <w:ind w:left="1276" w:hanging="425"/>
    </w:pPr>
  </w:style>
  <w:style w:type="paragraph" w:styleId="Header">
    <w:name w:val="header"/>
    <w:basedOn w:val="Normal"/>
    <w:link w:val="HeaderChar"/>
    <w:uiPriority w:val="99"/>
    <w:unhideWhenUsed/>
    <w:rsid w:val="00DD7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45"/>
    <w:rPr>
      <w:rFonts w:ascii="Arial" w:eastAsia="Times New Roman" w:hAnsi="Arial" w:cs="Times New Roman"/>
      <w:sz w:val="21"/>
      <w:lang w:eastAsia="en-AU"/>
    </w:rPr>
  </w:style>
  <w:style w:type="paragraph" w:styleId="Footer">
    <w:name w:val="footer"/>
    <w:basedOn w:val="Normal"/>
    <w:link w:val="FooterChar"/>
    <w:uiPriority w:val="99"/>
    <w:unhideWhenUsed/>
    <w:rsid w:val="00DD7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45"/>
    <w:rPr>
      <w:rFonts w:ascii="Arial" w:eastAsia="Times New Roman" w:hAnsi="Arial" w:cs="Times New Roman"/>
      <w:sz w:val="21"/>
      <w:lang w:eastAsia="en-AU"/>
    </w:rPr>
  </w:style>
  <w:style w:type="paragraph" w:styleId="NoSpacing">
    <w:name w:val="No Spacing"/>
    <w:uiPriority w:val="1"/>
    <w:qFormat/>
    <w:rsid w:val="004F2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Critchley</dc:creator>
  <cp:keywords/>
  <dc:description/>
  <cp:lastModifiedBy>David - Mutitjulu - Operations Manager</cp:lastModifiedBy>
  <cp:revision>2</cp:revision>
  <dcterms:created xsi:type="dcterms:W3CDTF">2022-10-31T07:03:00Z</dcterms:created>
  <dcterms:modified xsi:type="dcterms:W3CDTF">2022-10-31T07:03:00Z</dcterms:modified>
</cp:coreProperties>
</file>